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50F" w:rsidRPr="003772A4" w:rsidRDefault="003772A4" w:rsidP="003772A4">
      <w:pPr>
        <w:jc w:val="center"/>
        <w:rPr>
          <w:rFonts w:asciiTheme="majorBidi" w:hAnsiTheme="majorBidi" w:cstheme="majorBidi"/>
        </w:rPr>
      </w:pPr>
      <w:r w:rsidRPr="003772A4">
        <w:rPr>
          <w:rFonts w:asciiTheme="majorBidi" w:hAnsiTheme="majorBidi" w:cstheme="majorBidi"/>
          <w:b/>
          <w:bCs/>
          <w:sz w:val="28"/>
          <w:szCs w:val="28"/>
        </w:rPr>
        <w:t xml:space="preserve">Grandmother </w:t>
      </w:r>
      <w:r w:rsidRPr="003772A4">
        <w:rPr>
          <w:rFonts w:asciiTheme="majorBidi" w:hAnsiTheme="majorBidi" w:cstheme="majorBidi"/>
        </w:rPr>
        <w:t xml:space="preserve">by </w:t>
      </w:r>
      <w:proofErr w:type="spellStart"/>
      <w:r w:rsidRPr="003772A4">
        <w:rPr>
          <w:rFonts w:asciiTheme="majorBidi" w:hAnsiTheme="majorBidi" w:cstheme="majorBidi"/>
        </w:rPr>
        <w:t>Sameeneh</w:t>
      </w:r>
      <w:proofErr w:type="spellEnd"/>
      <w:r w:rsidRPr="003772A4">
        <w:rPr>
          <w:rFonts w:asciiTheme="majorBidi" w:hAnsiTheme="majorBidi" w:cstheme="majorBidi"/>
        </w:rPr>
        <w:t xml:space="preserve"> </w:t>
      </w:r>
      <w:proofErr w:type="spellStart"/>
      <w:r w:rsidRPr="003772A4">
        <w:rPr>
          <w:rFonts w:asciiTheme="majorBidi" w:hAnsiTheme="majorBidi" w:cstheme="majorBidi"/>
        </w:rPr>
        <w:t>Shirazie</w:t>
      </w:r>
      <w:proofErr w:type="spellEnd"/>
    </w:p>
    <w:p w:rsidR="003772A4" w:rsidRPr="003772A4" w:rsidRDefault="003772A4" w:rsidP="003772A4">
      <w:pPr>
        <w:jc w:val="center"/>
        <w:rPr>
          <w:rFonts w:asciiTheme="majorBidi" w:hAnsiTheme="majorBidi" w:cstheme="majorBidi"/>
          <w:sz w:val="28"/>
          <w:szCs w:val="28"/>
        </w:rPr>
      </w:pPr>
      <w:r w:rsidRPr="003772A4">
        <w:rPr>
          <w:rFonts w:asciiTheme="majorBidi" w:hAnsiTheme="majorBidi" w:cstheme="majorBidi"/>
          <w:sz w:val="28"/>
          <w:szCs w:val="28"/>
        </w:rPr>
        <w:t>Summary</w:t>
      </w:r>
    </w:p>
    <w:p w:rsidR="003772A4" w:rsidRDefault="003772A4" w:rsidP="003772A4">
      <w:r>
        <w:t>The poem describes a visit that a granddaughter pays to her grandmother. However, we do not know that the speaker is a granddaughter describing her grandmother – this is only revealed to us in the last line of the poem. We also do not know where and when the poem takes place, but we can assume that it is in the grandmother’s room or house because the speaker goes to visit her. We can also infer that the time is the end of the day because the grandmother describes all the chores she has done during the day.</w:t>
      </w:r>
    </w:p>
    <w:p w:rsidR="003772A4" w:rsidRDefault="003772A4" w:rsidP="00C63D39">
      <w:r>
        <w:t xml:space="preserve">In the first stanza of the poem, we can see that the granddaughter does not really care about her </w:t>
      </w:r>
      <w:r w:rsidR="00C63D39">
        <w:t>grandmother’s</w:t>
      </w:r>
      <w:r>
        <w:t xml:space="preserve"> feelings and thoughts. She admits that she “hadn’t asked her much just how she felt”. However, her grandmother tells her </w:t>
      </w:r>
      <w:r w:rsidR="00C63D39">
        <w:t>granddaughter</w:t>
      </w:r>
      <w:r>
        <w:t xml:space="preserve"> what she has done throughout the day, for example</w:t>
      </w:r>
      <w:r w:rsidR="00C63D39">
        <w:t>,</w:t>
      </w:r>
      <w:r>
        <w:t xml:space="preserve"> “how she’d washed the sheets… she’d also sunned the mattresses</w:t>
      </w:r>
      <w:r w:rsidR="00C63D39">
        <w:t>”. When she describes these actions, the grandmother describes how she felt and the questions that she asked while doing them. For example, the grandmother, just like a child, “could not understand why the towel got so heavy when it was wet, and after sunning the mattresses, describes her bones as “tired”, and yet, she still has much more to do.</w:t>
      </w:r>
    </w:p>
    <w:p w:rsidR="007A409A" w:rsidRDefault="007A409A" w:rsidP="00C63D39">
      <w:r>
        <w:t xml:space="preserve">These descriptions change the granddaughter’s perspective of her grandmother. She </w:t>
      </w:r>
      <w:proofErr w:type="gramStart"/>
      <w:r>
        <w:t>admits that</w:t>
      </w:r>
      <w:proofErr w:type="gramEnd"/>
      <w:r>
        <w:t xml:space="preserve"> “her eyes filled with tears” when she thought that she would only say “Salaam’ and walk away” without paying much attention to her grandmother and her condition. The granddaughter realizes that </w:t>
      </w:r>
      <w:r w:rsidR="002868E4">
        <w:t>if</w:t>
      </w:r>
      <w:r>
        <w:t xml:space="preserve"> she had only said this short Salaam, then “so many words would have trapped inside her” grandmother. In other words, her grandmother would not been able to tell anyone what she felt about her day – these thoughts would have been stuck inside her.</w:t>
      </w:r>
    </w:p>
    <w:p w:rsidR="007A409A" w:rsidRDefault="007A409A" w:rsidP="002868E4">
      <w:pPr>
        <w:rPr>
          <w:rtl/>
        </w:rPr>
      </w:pPr>
      <w:r>
        <w:t xml:space="preserve">At the end of the poem, the granddaughter admits that she “would have passed by” if the person whom she had been describing in the poem had not been her grandmother. It is also very important to notice that in the last lines of the poem, the granddaughter describes her grandmother as an </w:t>
      </w:r>
      <w:r w:rsidR="002868E4">
        <w:t>inanimate</w:t>
      </w:r>
      <w:r>
        <w:t xml:space="preserve"> object (</w:t>
      </w:r>
      <w:r w:rsidR="002868E4">
        <w:t xml:space="preserve">using “what” instead of who”). She does this in order to emphasize the neglected condition of her grandmother – not described as a person, but only a thing that </w:t>
      </w:r>
      <w:proofErr w:type="gramStart"/>
      <w:r w:rsidR="002868E4">
        <w:t>was left</w:t>
      </w:r>
      <w:proofErr w:type="gramEnd"/>
      <w:r w:rsidR="002868E4">
        <w:t xml:space="preserve"> lying between bedclothes.</w:t>
      </w:r>
    </w:p>
    <w:p w:rsidR="00852C5C" w:rsidRDefault="00852C5C" w:rsidP="002868E4">
      <w:pPr>
        <w:rPr>
          <w:rtl/>
        </w:rPr>
      </w:pPr>
    </w:p>
    <w:p w:rsidR="00852C5C" w:rsidRPr="00D22973" w:rsidRDefault="00852C5C" w:rsidP="00D22973">
      <w:pPr>
        <w:jc w:val="center"/>
        <w:rPr>
          <w:b/>
          <w:bCs/>
        </w:rPr>
      </w:pPr>
      <w:r w:rsidRPr="00D22973">
        <w:rPr>
          <w:b/>
          <w:bCs/>
        </w:rPr>
        <w:t>VOCABULARY</w:t>
      </w:r>
    </w:p>
    <w:tbl>
      <w:tblPr>
        <w:bidiVisual/>
        <w:tblW w:w="0" w:type="auto"/>
        <w:tblInd w:w="1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3870"/>
      </w:tblGrid>
      <w:tr w:rsidR="00852C5C" w:rsidTr="00D22973">
        <w:trPr>
          <w:trHeight w:val="300"/>
        </w:trPr>
        <w:tc>
          <w:tcPr>
            <w:tcW w:w="3870" w:type="dxa"/>
          </w:tcPr>
          <w:p w:rsidR="00852C5C" w:rsidRPr="009656D2" w:rsidRDefault="00852C5C" w:rsidP="00EF42E5">
            <w:pPr>
              <w:rPr>
                <w:b/>
                <w:bCs/>
                <w:sz w:val="28"/>
                <w:szCs w:val="28"/>
              </w:rPr>
            </w:pPr>
            <w:r w:rsidRPr="009656D2">
              <w:rPr>
                <w:b/>
                <w:bCs/>
                <w:sz w:val="28"/>
                <w:szCs w:val="28"/>
              </w:rPr>
              <w:t xml:space="preserve">Productive                                       </w:t>
            </w:r>
          </w:p>
        </w:tc>
        <w:tc>
          <w:tcPr>
            <w:tcW w:w="3870" w:type="dxa"/>
            <w:shd w:val="clear" w:color="auto" w:fill="auto"/>
          </w:tcPr>
          <w:p w:rsidR="00852C5C" w:rsidRPr="009656D2" w:rsidRDefault="00852C5C" w:rsidP="00EF42E5">
            <w:pPr>
              <w:rPr>
                <w:b/>
                <w:bCs/>
                <w:sz w:val="28"/>
                <w:szCs w:val="28"/>
                <w:rtl/>
              </w:rPr>
            </w:pPr>
            <w:r w:rsidRPr="009656D2">
              <w:rPr>
                <w:b/>
                <w:bCs/>
                <w:sz w:val="28"/>
                <w:szCs w:val="28"/>
              </w:rPr>
              <w:t xml:space="preserve">Receptive                         </w:t>
            </w:r>
          </w:p>
        </w:tc>
      </w:tr>
      <w:tr w:rsidR="00852C5C" w:rsidTr="00D22973">
        <w:trPr>
          <w:trHeight w:val="300"/>
        </w:trPr>
        <w:tc>
          <w:tcPr>
            <w:tcW w:w="3870" w:type="dxa"/>
          </w:tcPr>
          <w:p w:rsidR="00852C5C" w:rsidRDefault="00852C5C" w:rsidP="00852C5C">
            <w:pPr>
              <w:jc w:val="both"/>
            </w:pPr>
            <w:r>
              <w:t xml:space="preserve">wash the sheets                                       </w:t>
            </w:r>
          </w:p>
        </w:tc>
        <w:tc>
          <w:tcPr>
            <w:tcW w:w="3870" w:type="dxa"/>
            <w:shd w:val="clear" w:color="auto" w:fill="auto"/>
          </w:tcPr>
          <w:p w:rsidR="00852C5C" w:rsidRDefault="00852C5C" w:rsidP="00852C5C">
            <w:r>
              <w:t>washed the sheets</w:t>
            </w:r>
          </w:p>
        </w:tc>
      </w:tr>
      <w:tr w:rsidR="00852C5C" w:rsidTr="00D22973">
        <w:trPr>
          <w:trHeight w:val="300"/>
        </w:trPr>
        <w:tc>
          <w:tcPr>
            <w:tcW w:w="3870" w:type="dxa"/>
          </w:tcPr>
          <w:p w:rsidR="00852C5C" w:rsidRDefault="00852C5C" w:rsidP="00852C5C">
            <w:pPr>
              <w:jc w:val="both"/>
            </w:pPr>
            <w:r>
              <w:t xml:space="preserve">towel                                                          </w:t>
            </w:r>
          </w:p>
        </w:tc>
        <w:tc>
          <w:tcPr>
            <w:tcW w:w="3870" w:type="dxa"/>
            <w:shd w:val="clear" w:color="auto" w:fill="auto"/>
          </w:tcPr>
          <w:p w:rsidR="00852C5C" w:rsidRDefault="00852C5C" w:rsidP="00852C5C">
            <w:pPr>
              <w:rPr>
                <w:rtl/>
              </w:rPr>
            </w:pPr>
            <w:r>
              <w:t>towel</w:t>
            </w:r>
          </w:p>
        </w:tc>
      </w:tr>
      <w:tr w:rsidR="00852C5C" w:rsidTr="00D22973">
        <w:trPr>
          <w:trHeight w:val="300"/>
        </w:trPr>
        <w:tc>
          <w:tcPr>
            <w:tcW w:w="3870" w:type="dxa"/>
          </w:tcPr>
          <w:p w:rsidR="00852C5C" w:rsidRDefault="00852C5C" w:rsidP="00852C5C">
            <w:pPr>
              <w:jc w:val="both"/>
              <w:rPr>
                <w:rtl/>
              </w:rPr>
            </w:pPr>
            <w:r>
              <w:t xml:space="preserve">old                                                               </w:t>
            </w:r>
          </w:p>
        </w:tc>
        <w:tc>
          <w:tcPr>
            <w:tcW w:w="3870" w:type="dxa"/>
            <w:shd w:val="clear" w:color="auto" w:fill="auto"/>
          </w:tcPr>
          <w:p w:rsidR="00852C5C" w:rsidRDefault="00852C5C" w:rsidP="00852C5C">
            <w:pPr>
              <w:rPr>
                <w:rtl/>
              </w:rPr>
            </w:pPr>
            <w:r>
              <w:t>tired bones</w:t>
            </w:r>
          </w:p>
        </w:tc>
      </w:tr>
      <w:tr w:rsidR="00852C5C" w:rsidTr="00D22973">
        <w:trPr>
          <w:trHeight w:val="300"/>
        </w:trPr>
        <w:tc>
          <w:tcPr>
            <w:tcW w:w="3870" w:type="dxa"/>
          </w:tcPr>
          <w:p w:rsidR="00852C5C" w:rsidRDefault="00852C5C" w:rsidP="00852C5C">
            <w:pPr>
              <w:jc w:val="both"/>
            </w:pPr>
            <w:r>
              <w:t xml:space="preserve">go away                                                      </w:t>
            </w:r>
          </w:p>
        </w:tc>
        <w:tc>
          <w:tcPr>
            <w:tcW w:w="3870" w:type="dxa"/>
            <w:shd w:val="clear" w:color="auto" w:fill="auto"/>
          </w:tcPr>
          <w:p w:rsidR="00852C5C" w:rsidRDefault="00852C5C" w:rsidP="00852C5C">
            <w:pPr>
              <w:rPr>
                <w:rtl/>
              </w:rPr>
            </w:pPr>
            <w:r>
              <w:t>walk away</w:t>
            </w:r>
          </w:p>
        </w:tc>
      </w:tr>
      <w:tr w:rsidR="00852C5C" w:rsidTr="00D22973">
        <w:trPr>
          <w:trHeight w:val="300"/>
        </w:trPr>
        <w:tc>
          <w:tcPr>
            <w:tcW w:w="3870" w:type="dxa"/>
          </w:tcPr>
          <w:p w:rsidR="00852C5C" w:rsidRDefault="00852C5C" w:rsidP="00852C5C">
            <w:pPr>
              <w:jc w:val="both"/>
              <w:rPr>
                <w:rtl/>
              </w:rPr>
            </w:pPr>
            <w:r>
              <w:t xml:space="preserve">sad, cry                                                        </w:t>
            </w:r>
            <w:r>
              <w:rPr>
                <w:rFonts w:hint="cs"/>
                <w:rtl/>
              </w:rPr>
              <w:t xml:space="preserve"> </w:t>
            </w:r>
          </w:p>
        </w:tc>
        <w:tc>
          <w:tcPr>
            <w:tcW w:w="3870" w:type="dxa"/>
            <w:shd w:val="clear" w:color="auto" w:fill="auto"/>
          </w:tcPr>
          <w:p w:rsidR="00852C5C" w:rsidRDefault="00852C5C" w:rsidP="00852C5C">
            <w:r>
              <w:t>filled with tears</w:t>
            </w:r>
          </w:p>
        </w:tc>
      </w:tr>
      <w:tr w:rsidR="00852C5C" w:rsidTr="00D22973">
        <w:trPr>
          <w:trHeight w:val="300"/>
        </w:trPr>
        <w:tc>
          <w:tcPr>
            <w:tcW w:w="3870" w:type="dxa"/>
          </w:tcPr>
          <w:p w:rsidR="00852C5C" w:rsidRDefault="00852C5C" w:rsidP="00852C5C">
            <w:pPr>
              <w:rPr>
                <w:rtl/>
              </w:rPr>
            </w:pPr>
            <w:r>
              <w:rPr>
                <w:rFonts w:hint="cs"/>
                <w:rtl/>
              </w:rPr>
              <w:t xml:space="preserve"> </w:t>
            </w:r>
            <w:r>
              <w:t xml:space="preserve">understand                           </w:t>
            </w:r>
          </w:p>
        </w:tc>
        <w:tc>
          <w:tcPr>
            <w:tcW w:w="3870" w:type="dxa"/>
            <w:shd w:val="clear" w:color="auto" w:fill="auto"/>
          </w:tcPr>
          <w:p w:rsidR="00852C5C" w:rsidRDefault="00852C5C" w:rsidP="00852C5C">
            <w:r>
              <w:t xml:space="preserve">understand </w:t>
            </w:r>
          </w:p>
        </w:tc>
      </w:tr>
      <w:tr w:rsidR="00852C5C" w:rsidTr="00D22973">
        <w:trPr>
          <w:trHeight w:val="300"/>
        </w:trPr>
        <w:tc>
          <w:tcPr>
            <w:tcW w:w="3870" w:type="dxa"/>
          </w:tcPr>
          <w:p w:rsidR="00852C5C" w:rsidRDefault="00852C5C" w:rsidP="00852C5C">
            <w:pPr>
              <w:jc w:val="both"/>
            </w:pPr>
            <w:r>
              <w:t xml:space="preserve">trapped                                                       </w:t>
            </w:r>
          </w:p>
        </w:tc>
        <w:tc>
          <w:tcPr>
            <w:tcW w:w="3870" w:type="dxa"/>
            <w:shd w:val="clear" w:color="auto" w:fill="auto"/>
          </w:tcPr>
          <w:p w:rsidR="00852C5C" w:rsidRDefault="00852C5C" w:rsidP="00852C5C">
            <w:pPr>
              <w:rPr>
                <w:rtl/>
              </w:rPr>
            </w:pPr>
            <w:r>
              <w:t xml:space="preserve">trapped </w:t>
            </w:r>
          </w:p>
        </w:tc>
      </w:tr>
      <w:tr w:rsidR="00852C5C" w:rsidTr="00D22973">
        <w:trPr>
          <w:trHeight w:val="300"/>
        </w:trPr>
        <w:tc>
          <w:tcPr>
            <w:tcW w:w="3870" w:type="dxa"/>
          </w:tcPr>
          <w:p w:rsidR="00852C5C" w:rsidRDefault="00852C5C" w:rsidP="00852C5C">
            <w:pPr>
              <w:jc w:val="both"/>
            </w:pPr>
            <w:r>
              <w:t xml:space="preserve"> pass by                                                     </w:t>
            </w:r>
          </w:p>
        </w:tc>
        <w:tc>
          <w:tcPr>
            <w:tcW w:w="3870" w:type="dxa"/>
            <w:shd w:val="clear" w:color="auto" w:fill="auto"/>
          </w:tcPr>
          <w:p w:rsidR="00852C5C" w:rsidRDefault="00852C5C" w:rsidP="00852C5C">
            <w:r>
              <w:t>pass by</w:t>
            </w:r>
          </w:p>
        </w:tc>
      </w:tr>
      <w:tr w:rsidR="00852C5C" w:rsidTr="00D22973">
        <w:trPr>
          <w:trHeight w:val="300"/>
        </w:trPr>
        <w:tc>
          <w:tcPr>
            <w:tcW w:w="3870" w:type="dxa"/>
          </w:tcPr>
          <w:p w:rsidR="00852C5C" w:rsidRDefault="00852C5C" w:rsidP="00852C5C">
            <w:pPr>
              <w:jc w:val="both"/>
            </w:pPr>
            <w:r>
              <w:t xml:space="preserve">sun the mattresses                             </w:t>
            </w:r>
          </w:p>
        </w:tc>
        <w:tc>
          <w:tcPr>
            <w:tcW w:w="3870" w:type="dxa"/>
            <w:shd w:val="clear" w:color="auto" w:fill="auto"/>
          </w:tcPr>
          <w:p w:rsidR="00852C5C" w:rsidRDefault="00852C5C" w:rsidP="00852C5C">
            <w:r>
              <w:t>sunned the mattresses</w:t>
            </w:r>
          </w:p>
        </w:tc>
      </w:tr>
      <w:tr w:rsidR="00852C5C" w:rsidTr="00D22973">
        <w:trPr>
          <w:trHeight w:val="300"/>
        </w:trPr>
        <w:tc>
          <w:tcPr>
            <w:tcW w:w="3870" w:type="dxa"/>
          </w:tcPr>
          <w:p w:rsidR="00852C5C" w:rsidRDefault="00852C5C" w:rsidP="00852C5C">
            <w:pPr>
              <w:jc w:val="both"/>
              <w:rPr>
                <w:rtl/>
              </w:rPr>
            </w:pPr>
            <w:r>
              <w:t xml:space="preserve">bedclothes                                                 </w:t>
            </w:r>
          </w:p>
        </w:tc>
        <w:tc>
          <w:tcPr>
            <w:tcW w:w="3870" w:type="dxa"/>
            <w:shd w:val="clear" w:color="auto" w:fill="auto"/>
          </w:tcPr>
          <w:p w:rsidR="00852C5C" w:rsidRDefault="00852C5C" w:rsidP="00852C5C">
            <w:r>
              <w:t xml:space="preserve">Bedclothes </w:t>
            </w:r>
          </w:p>
        </w:tc>
      </w:tr>
      <w:tr w:rsidR="00852C5C" w:rsidTr="00D22973">
        <w:trPr>
          <w:trHeight w:val="300"/>
        </w:trPr>
        <w:tc>
          <w:tcPr>
            <w:tcW w:w="3870" w:type="dxa"/>
          </w:tcPr>
          <w:p w:rsidR="00852C5C" w:rsidRDefault="00852C5C" w:rsidP="00852C5C">
            <w:pPr>
              <w:jc w:val="both"/>
            </w:pPr>
            <w:r>
              <w:lastRenderedPageBreak/>
              <w:t xml:space="preserve">feel                                                             </w:t>
            </w:r>
          </w:p>
        </w:tc>
        <w:tc>
          <w:tcPr>
            <w:tcW w:w="3870" w:type="dxa"/>
            <w:shd w:val="clear" w:color="auto" w:fill="auto"/>
          </w:tcPr>
          <w:p w:rsidR="00852C5C" w:rsidRDefault="00852C5C" w:rsidP="00852C5C">
            <w:r>
              <w:t xml:space="preserve">feel </w:t>
            </w:r>
          </w:p>
        </w:tc>
      </w:tr>
      <w:tr w:rsidR="00852C5C" w:rsidTr="00D22973">
        <w:trPr>
          <w:trHeight w:val="300"/>
        </w:trPr>
        <w:tc>
          <w:tcPr>
            <w:tcW w:w="3870" w:type="dxa"/>
          </w:tcPr>
          <w:p w:rsidR="00852C5C" w:rsidRDefault="00852C5C" w:rsidP="00852C5C">
            <w:pPr>
              <w:jc w:val="both"/>
            </w:pPr>
            <w:r>
              <w:t xml:space="preserve">thoughts                                                     </w:t>
            </w:r>
          </w:p>
        </w:tc>
        <w:tc>
          <w:tcPr>
            <w:tcW w:w="3870" w:type="dxa"/>
            <w:shd w:val="clear" w:color="auto" w:fill="auto"/>
          </w:tcPr>
          <w:p w:rsidR="00852C5C" w:rsidRDefault="00852C5C" w:rsidP="00852C5C">
            <w:pPr>
              <w:rPr>
                <w:rtl/>
              </w:rPr>
            </w:pPr>
            <w:r>
              <w:t xml:space="preserve">thoughts </w:t>
            </w:r>
          </w:p>
        </w:tc>
      </w:tr>
      <w:tr w:rsidR="00852C5C" w:rsidTr="00D22973">
        <w:trPr>
          <w:trHeight w:val="300"/>
        </w:trPr>
        <w:tc>
          <w:tcPr>
            <w:tcW w:w="3870" w:type="dxa"/>
          </w:tcPr>
          <w:p w:rsidR="00852C5C" w:rsidRDefault="00852C5C" w:rsidP="00852C5C">
            <w:pPr>
              <w:jc w:val="both"/>
            </w:pPr>
            <w:r>
              <w:t xml:space="preserve">appreciate                                                 </w:t>
            </w:r>
          </w:p>
        </w:tc>
        <w:tc>
          <w:tcPr>
            <w:tcW w:w="3870" w:type="dxa"/>
            <w:shd w:val="clear" w:color="auto" w:fill="auto"/>
          </w:tcPr>
          <w:p w:rsidR="00852C5C" w:rsidRDefault="00852C5C" w:rsidP="00852C5C">
            <w:pPr>
              <w:rPr>
                <w:rtl/>
              </w:rPr>
            </w:pPr>
            <w:r>
              <w:t>appreciation</w:t>
            </w:r>
          </w:p>
        </w:tc>
      </w:tr>
      <w:tr w:rsidR="00852C5C" w:rsidTr="00D22973">
        <w:trPr>
          <w:trHeight w:val="300"/>
        </w:trPr>
        <w:tc>
          <w:tcPr>
            <w:tcW w:w="3870" w:type="dxa"/>
          </w:tcPr>
          <w:p w:rsidR="00852C5C" w:rsidRDefault="00852C5C" w:rsidP="00852C5C">
            <w:pPr>
              <w:jc w:val="both"/>
              <w:rPr>
                <w:rtl/>
              </w:rPr>
            </w:pPr>
            <w:r>
              <w:t xml:space="preserve">person                                                        </w:t>
            </w:r>
          </w:p>
        </w:tc>
        <w:tc>
          <w:tcPr>
            <w:tcW w:w="3870" w:type="dxa"/>
            <w:shd w:val="clear" w:color="auto" w:fill="auto"/>
          </w:tcPr>
          <w:p w:rsidR="00852C5C" w:rsidRDefault="00852C5C" w:rsidP="00852C5C">
            <w:r>
              <w:t>human being</w:t>
            </w:r>
          </w:p>
        </w:tc>
      </w:tr>
      <w:tr w:rsidR="00852C5C" w:rsidTr="00D22973">
        <w:trPr>
          <w:trHeight w:val="300"/>
        </w:trPr>
        <w:tc>
          <w:tcPr>
            <w:tcW w:w="3870" w:type="dxa"/>
          </w:tcPr>
          <w:p w:rsidR="00852C5C" w:rsidRDefault="00852C5C" w:rsidP="00852C5C">
            <w:pPr>
              <w:jc w:val="both"/>
            </w:pPr>
            <w:r>
              <w:t xml:space="preserve">realize                                                         </w:t>
            </w:r>
          </w:p>
        </w:tc>
        <w:tc>
          <w:tcPr>
            <w:tcW w:w="3870" w:type="dxa"/>
            <w:shd w:val="clear" w:color="auto" w:fill="auto"/>
          </w:tcPr>
          <w:p w:rsidR="00852C5C" w:rsidRDefault="00852C5C" w:rsidP="00852C5C">
            <w:r>
              <w:t>realization</w:t>
            </w:r>
          </w:p>
        </w:tc>
      </w:tr>
      <w:tr w:rsidR="00852C5C" w:rsidTr="00D22973">
        <w:trPr>
          <w:trHeight w:val="300"/>
        </w:trPr>
        <w:tc>
          <w:tcPr>
            <w:tcW w:w="3870" w:type="dxa"/>
          </w:tcPr>
          <w:p w:rsidR="00852C5C" w:rsidRDefault="00852C5C" w:rsidP="00852C5C">
            <w:pPr>
              <w:jc w:val="both"/>
            </w:pPr>
            <w:r>
              <w:t xml:space="preserve">opportunity                                                </w:t>
            </w:r>
          </w:p>
        </w:tc>
        <w:tc>
          <w:tcPr>
            <w:tcW w:w="3870" w:type="dxa"/>
            <w:shd w:val="clear" w:color="auto" w:fill="auto"/>
          </w:tcPr>
          <w:p w:rsidR="00852C5C" w:rsidRDefault="00852C5C" w:rsidP="00852C5C">
            <w:r>
              <w:t>opportunity</w:t>
            </w:r>
          </w:p>
        </w:tc>
      </w:tr>
      <w:tr w:rsidR="00852C5C" w:rsidTr="00D22973">
        <w:trPr>
          <w:trHeight w:val="300"/>
        </w:trPr>
        <w:tc>
          <w:tcPr>
            <w:tcW w:w="3870" w:type="dxa"/>
          </w:tcPr>
          <w:p w:rsidR="00852C5C" w:rsidRDefault="00852C5C" w:rsidP="00852C5C">
            <w:pPr>
              <w:jc w:val="both"/>
            </w:pPr>
            <w:r>
              <w:t xml:space="preserve">decision                                                      </w:t>
            </w:r>
          </w:p>
        </w:tc>
        <w:tc>
          <w:tcPr>
            <w:tcW w:w="3870" w:type="dxa"/>
            <w:shd w:val="clear" w:color="auto" w:fill="auto"/>
          </w:tcPr>
          <w:p w:rsidR="00852C5C" w:rsidRDefault="00852C5C" w:rsidP="00852C5C">
            <w:r>
              <w:t>decision</w:t>
            </w:r>
          </w:p>
        </w:tc>
      </w:tr>
      <w:tr w:rsidR="00852C5C" w:rsidTr="00D22973">
        <w:trPr>
          <w:trHeight w:val="300"/>
        </w:trPr>
        <w:tc>
          <w:tcPr>
            <w:tcW w:w="3870" w:type="dxa"/>
          </w:tcPr>
          <w:p w:rsidR="00852C5C" w:rsidRDefault="00852C5C" w:rsidP="00852C5C">
            <w:pPr>
              <w:jc w:val="both"/>
              <w:rPr>
                <w:rtl/>
              </w:rPr>
            </w:pPr>
            <w:r>
              <w:t xml:space="preserve">plan                                                                 </w:t>
            </w:r>
          </w:p>
        </w:tc>
        <w:tc>
          <w:tcPr>
            <w:tcW w:w="3870" w:type="dxa"/>
            <w:shd w:val="clear" w:color="auto" w:fill="auto"/>
          </w:tcPr>
          <w:p w:rsidR="00852C5C" w:rsidRDefault="00852C5C" w:rsidP="00852C5C">
            <w:r>
              <w:t>planned</w:t>
            </w:r>
          </w:p>
        </w:tc>
      </w:tr>
      <w:tr w:rsidR="00852C5C" w:rsidTr="00D22973">
        <w:trPr>
          <w:trHeight w:val="300"/>
        </w:trPr>
        <w:tc>
          <w:tcPr>
            <w:tcW w:w="3870" w:type="dxa"/>
          </w:tcPr>
          <w:p w:rsidR="00852C5C" w:rsidRDefault="00852C5C" w:rsidP="00852C5C">
            <w:pPr>
              <w:jc w:val="both"/>
            </w:pPr>
            <w:r>
              <w:t xml:space="preserve">listen                                                           </w:t>
            </w:r>
          </w:p>
        </w:tc>
        <w:tc>
          <w:tcPr>
            <w:tcW w:w="3870" w:type="dxa"/>
            <w:shd w:val="clear" w:color="auto" w:fill="auto"/>
          </w:tcPr>
          <w:p w:rsidR="00852C5C" w:rsidRDefault="00852C5C" w:rsidP="00852C5C">
            <w:r>
              <w:t>listen</w:t>
            </w:r>
          </w:p>
        </w:tc>
      </w:tr>
      <w:tr w:rsidR="00852C5C" w:rsidTr="00D22973">
        <w:trPr>
          <w:trHeight w:val="300"/>
        </w:trPr>
        <w:tc>
          <w:tcPr>
            <w:tcW w:w="3870" w:type="dxa"/>
          </w:tcPr>
          <w:p w:rsidR="00852C5C" w:rsidRDefault="00852C5C" w:rsidP="00852C5C">
            <w:pPr>
              <w:jc w:val="both"/>
            </w:pPr>
            <w:r>
              <w:t xml:space="preserve">heavy                                                          </w:t>
            </w:r>
          </w:p>
        </w:tc>
        <w:tc>
          <w:tcPr>
            <w:tcW w:w="3870" w:type="dxa"/>
            <w:shd w:val="clear" w:color="auto" w:fill="auto"/>
          </w:tcPr>
          <w:p w:rsidR="00852C5C" w:rsidRDefault="00852C5C" w:rsidP="00852C5C">
            <w:r>
              <w:t>heavy</w:t>
            </w:r>
          </w:p>
        </w:tc>
      </w:tr>
      <w:tr w:rsidR="00852C5C" w:rsidTr="00D22973">
        <w:trPr>
          <w:trHeight w:val="300"/>
        </w:trPr>
        <w:tc>
          <w:tcPr>
            <w:tcW w:w="3870" w:type="dxa"/>
          </w:tcPr>
          <w:p w:rsidR="00852C5C" w:rsidRDefault="00852C5C" w:rsidP="00852C5C">
            <w:pPr>
              <w:jc w:val="both"/>
            </w:pPr>
            <w:r>
              <w:t xml:space="preserve">sufficient                                                      </w:t>
            </w:r>
          </w:p>
        </w:tc>
        <w:tc>
          <w:tcPr>
            <w:tcW w:w="3870" w:type="dxa"/>
            <w:shd w:val="clear" w:color="auto" w:fill="auto"/>
          </w:tcPr>
          <w:p w:rsidR="00852C5C" w:rsidRDefault="00852C5C" w:rsidP="00852C5C">
            <w:r>
              <w:t>sufficient</w:t>
            </w:r>
          </w:p>
        </w:tc>
      </w:tr>
    </w:tbl>
    <w:p w:rsidR="00852C5C" w:rsidRDefault="00852C5C" w:rsidP="00852C5C">
      <w:pPr>
        <w:jc w:val="center"/>
      </w:pPr>
      <w:bookmarkStart w:id="0" w:name="_GoBack"/>
      <w:bookmarkEnd w:id="0"/>
    </w:p>
    <w:p w:rsidR="000F2648" w:rsidRDefault="000F2648" w:rsidP="002868E4"/>
    <w:p w:rsidR="000F2648" w:rsidRPr="00D22973" w:rsidRDefault="000F2648" w:rsidP="000F2648">
      <w:pPr>
        <w:jc w:val="center"/>
        <w:rPr>
          <w:b/>
          <w:bCs/>
        </w:rPr>
      </w:pPr>
      <w:r w:rsidRPr="00D22973">
        <w:rPr>
          <w:b/>
          <w:bCs/>
        </w:rPr>
        <w:t>QUESTIONS</w:t>
      </w:r>
    </w:p>
    <w:p w:rsidR="000F2648" w:rsidRPr="000F2648" w:rsidRDefault="000F2648" w:rsidP="000F2648">
      <w:pPr>
        <w:widowControl w:val="0"/>
        <w:numPr>
          <w:ilvl w:val="0"/>
          <w:numId w:val="3"/>
        </w:numPr>
        <w:spacing w:after="0" w:line="240" w:lineRule="auto"/>
      </w:pPr>
      <w:r w:rsidRPr="000F2648">
        <w:t xml:space="preserve">Describe your favorite part of the poem “Grandmother.” </w:t>
      </w:r>
      <w:proofErr w:type="gramStart"/>
      <w:r w:rsidRPr="000F2648">
        <w:t>Explain why you like this part the most?</w:t>
      </w:r>
      <w:proofErr w:type="gramEnd"/>
      <w:r w:rsidRPr="000F2648">
        <w:t xml:space="preserve"> Give examples from the poem </w:t>
      </w:r>
      <w:r w:rsidRPr="000F2648">
        <w:tab/>
      </w:r>
      <w:r w:rsidRPr="000F2648">
        <w:tab/>
      </w:r>
      <w:r w:rsidRPr="000F2648">
        <w:tab/>
      </w:r>
      <w:r w:rsidRPr="000F2648">
        <w:tab/>
      </w:r>
    </w:p>
    <w:p w:rsidR="000F2648" w:rsidRPr="000F2648" w:rsidRDefault="000F2648" w:rsidP="000F2648">
      <w:pPr>
        <w:widowControl w:val="0"/>
        <w:numPr>
          <w:ilvl w:val="0"/>
          <w:numId w:val="3"/>
        </w:numPr>
        <w:spacing w:after="0" w:line="240" w:lineRule="auto"/>
      </w:pPr>
      <w:r w:rsidRPr="000F2648">
        <w:t xml:space="preserve">How would the poem be different if told by someone who </w:t>
      </w:r>
      <w:proofErr w:type="gramStart"/>
      <w:r w:rsidRPr="000F2648">
        <w:t>is no</w:t>
      </w:r>
      <w:r>
        <w:t>t related</w:t>
      </w:r>
      <w:proofErr w:type="gramEnd"/>
      <w:r>
        <w:t xml:space="preserve"> to the grandmother?  </w:t>
      </w:r>
      <w:r w:rsidRPr="000F2648">
        <w:tab/>
      </w:r>
      <w:r w:rsidRPr="000F2648">
        <w:tab/>
      </w:r>
      <w:r w:rsidRPr="000F2648">
        <w:tab/>
      </w:r>
      <w:r w:rsidRPr="000F2648">
        <w:tab/>
      </w:r>
      <w:r w:rsidRPr="000F2648">
        <w:tab/>
      </w:r>
      <w:r w:rsidRPr="000F2648">
        <w:tab/>
      </w:r>
      <w:r w:rsidRPr="000F2648">
        <w:tab/>
      </w:r>
      <w:r w:rsidRPr="000F2648">
        <w:tab/>
      </w:r>
    </w:p>
    <w:p w:rsidR="000F2648" w:rsidRPr="000F2648" w:rsidRDefault="000F2648" w:rsidP="000F2648">
      <w:pPr>
        <w:widowControl w:val="0"/>
        <w:numPr>
          <w:ilvl w:val="0"/>
          <w:numId w:val="3"/>
        </w:numPr>
        <w:shd w:val="clear" w:color="auto" w:fill="FFFFFF"/>
        <w:spacing w:after="0" w:line="240" w:lineRule="auto"/>
      </w:pPr>
      <w:r w:rsidRPr="000F2648">
        <w:t>How does the poem end? Do you feel this was the best way t</w:t>
      </w:r>
      <w:r>
        <w:t xml:space="preserve">o end it? Why or why not?      </w:t>
      </w:r>
      <w:r w:rsidRPr="000F2648">
        <w:tab/>
      </w:r>
      <w:r w:rsidRPr="000F2648">
        <w:tab/>
      </w:r>
      <w:r w:rsidRPr="000F2648">
        <w:tab/>
      </w:r>
      <w:r w:rsidRPr="000F2648">
        <w:tab/>
      </w:r>
      <w:r w:rsidRPr="000F2648">
        <w:tab/>
      </w:r>
      <w:r w:rsidRPr="000F2648">
        <w:tab/>
      </w:r>
      <w:r w:rsidRPr="000F2648">
        <w:tab/>
      </w:r>
      <w:r w:rsidRPr="000F2648">
        <w:tab/>
      </w:r>
      <w:r w:rsidRPr="000F2648">
        <w:tab/>
      </w:r>
    </w:p>
    <w:p w:rsidR="000F2648" w:rsidRPr="000F2648" w:rsidRDefault="000F2648" w:rsidP="000F2648">
      <w:pPr>
        <w:pStyle w:val="a3"/>
        <w:numPr>
          <w:ilvl w:val="0"/>
          <w:numId w:val="3"/>
        </w:numPr>
        <w:shd w:val="clear" w:color="auto" w:fill="FFFFFF"/>
        <w:spacing w:after="0" w:line="240" w:lineRule="auto"/>
      </w:pPr>
      <w:r w:rsidRPr="000F2648">
        <w:t xml:space="preserve">Describe how the poet feels about stopping to speak to Grandmother, explain why you think the poet feels this way. </w:t>
      </w:r>
    </w:p>
    <w:p w:rsidR="000F2648" w:rsidRPr="000F2648" w:rsidRDefault="000F2648" w:rsidP="007739BA">
      <w:pPr>
        <w:widowControl w:val="0"/>
        <w:numPr>
          <w:ilvl w:val="0"/>
          <w:numId w:val="3"/>
        </w:numPr>
        <w:spacing w:after="0" w:line="360" w:lineRule="auto"/>
      </w:pPr>
      <w:r w:rsidRPr="000F2648">
        <w:t>Grandmother says her bones are tired, why do you think she says this? Do you agree or disagree with her complaint about tired bones?</w:t>
      </w:r>
    </w:p>
    <w:p w:rsidR="000F2648" w:rsidRPr="000F2648" w:rsidRDefault="000F2648" w:rsidP="007739BA">
      <w:pPr>
        <w:numPr>
          <w:ilvl w:val="0"/>
          <w:numId w:val="3"/>
        </w:numPr>
        <w:shd w:val="clear" w:color="auto" w:fill="FFFFFF"/>
        <w:spacing w:after="0" w:line="360" w:lineRule="auto"/>
      </w:pPr>
      <w:r w:rsidRPr="000F2648">
        <w:t xml:space="preserve">Who is telling us what is happening in the poem?  Is this the best person to tell it?  Why do you think this person is the best or not? </w:t>
      </w:r>
    </w:p>
    <w:p w:rsidR="000F2648" w:rsidRDefault="000F2648" w:rsidP="000F2648">
      <w:pPr>
        <w:pStyle w:val="a3"/>
      </w:pPr>
    </w:p>
    <w:sectPr w:rsidR="000F2648" w:rsidSect="000F26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D1589"/>
    <w:multiLevelType w:val="multilevel"/>
    <w:tmpl w:val="A65C93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8972C30"/>
    <w:multiLevelType w:val="multilevel"/>
    <w:tmpl w:val="F4DAF0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CBC1DBD"/>
    <w:multiLevelType w:val="hybridMultilevel"/>
    <w:tmpl w:val="831C3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521"/>
    <w:rsid w:val="000F2648"/>
    <w:rsid w:val="002868E4"/>
    <w:rsid w:val="003772A4"/>
    <w:rsid w:val="005A01C2"/>
    <w:rsid w:val="007739BA"/>
    <w:rsid w:val="007A409A"/>
    <w:rsid w:val="00852C5C"/>
    <w:rsid w:val="0090550F"/>
    <w:rsid w:val="00AC4521"/>
    <w:rsid w:val="00C63D39"/>
    <w:rsid w:val="00D229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0AF3A-7184-42CA-97F4-37A47D88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697</Words>
  <Characters>3973</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חשבון Microsoft</dc:creator>
  <cp:keywords/>
  <dc:description/>
  <cp:lastModifiedBy>חשבון Microsoft</cp:lastModifiedBy>
  <cp:revision>7</cp:revision>
  <dcterms:created xsi:type="dcterms:W3CDTF">2024-08-26T06:20:00Z</dcterms:created>
  <dcterms:modified xsi:type="dcterms:W3CDTF">2024-10-18T09:36:00Z</dcterms:modified>
</cp:coreProperties>
</file>