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95" w:rsidRDefault="0005699E" w:rsidP="004E1C2C">
      <w:pPr>
        <w:spacing w:line="360" w:lineRule="auto"/>
        <w:rPr>
          <w:rFonts w:cs="David"/>
          <w:sz w:val="24"/>
          <w:szCs w:val="24"/>
          <w:rtl/>
        </w:rPr>
      </w:pPr>
      <w:r w:rsidRPr="00BB4F95">
        <w:rPr>
          <w:rFonts w:cs="David"/>
          <w:b/>
          <w:bCs/>
          <w:sz w:val="28"/>
          <w:szCs w:val="28"/>
          <w:u w:val="single"/>
          <w:rtl/>
        </w:rPr>
        <w:t xml:space="preserve">תקנת </w:t>
      </w:r>
      <w:proofErr w:type="spellStart"/>
      <w:r w:rsidRPr="00BB4F95">
        <w:rPr>
          <w:rFonts w:cs="David"/>
          <w:b/>
          <w:bCs/>
          <w:sz w:val="28"/>
          <w:szCs w:val="28"/>
          <w:u w:val="single"/>
          <w:rtl/>
        </w:rPr>
        <w:t>אושא</w:t>
      </w:r>
      <w:proofErr w:type="spellEnd"/>
      <w:r w:rsidRPr="00BB4F95">
        <w:rPr>
          <w:rFonts w:cs="David"/>
          <w:b/>
          <w:bCs/>
          <w:sz w:val="28"/>
          <w:szCs w:val="28"/>
          <w:u w:val="single"/>
          <w:rtl/>
        </w:rPr>
        <w:t xml:space="preserve"> ביחס לאד</w:t>
      </w:r>
      <w:bookmarkStart w:id="0" w:name="_GoBack"/>
      <w:bookmarkEnd w:id="0"/>
      <w:r w:rsidRPr="00BB4F95">
        <w:rPr>
          <w:rFonts w:cs="David"/>
          <w:b/>
          <w:bCs/>
          <w:sz w:val="28"/>
          <w:szCs w:val="28"/>
          <w:u w:val="single"/>
          <w:rtl/>
        </w:rPr>
        <w:t>ם שכותב כל נכסיו לבניו</w:t>
      </w:r>
      <w:r w:rsidRPr="0005209B">
        <w:rPr>
          <w:rFonts w:cs="David"/>
          <w:sz w:val="24"/>
          <w:szCs w:val="24"/>
          <w:rtl/>
        </w:rPr>
        <w:br/>
      </w:r>
      <w:r w:rsidRPr="0005209B">
        <w:rPr>
          <w:rFonts w:cs="David"/>
          <w:sz w:val="24"/>
          <w:szCs w:val="24"/>
          <w:rtl/>
        </w:rPr>
        <w:br/>
        <w:t xml:space="preserve">אמר רבי </w:t>
      </w:r>
      <w:proofErr w:type="spellStart"/>
      <w:r w:rsidRPr="0005209B">
        <w:rPr>
          <w:rFonts w:cs="David"/>
          <w:sz w:val="24"/>
          <w:szCs w:val="24"/>
          <w:rtl/>
        </w:rPr>
        <w:t>אילעא</w:t>
      </w:r>
      <w:proofErr w:type="spellEnd"/>
      <w:r w:rsidRPr="0005209B">
        <w:rPr>
          <w:rFonts w:cs="David"/>
          <w:sz w:val="24"/>
          <w:szCs w:val="24"/>
          <w:rtl/>
        </w:rPr>
        <w:t xml:space="preserve"> בשם ר</w:t>
      </w:r>
      <w:r w:rsidR="00BB4F95">
        <w:rPr>
          <w:rFonts w:cs="David" w:hint="cs"/>
          <w:sz w:val="24"/>
          <w:szCs w:val="24"/>
          <w:rtl/>
        </w:rPr>
        <w:t>יש</w:t>
      </w:r>
      <w:r w:rsidRPr="0005209B">
        <w:rPr>
          <w:rFonts w:cs="David"/>
          <w:sz w:val="24"/>
          <w:szCs w:val="24"/>
          <w:rtl/>
        </w:rPr>
        <w:t xml:space="preserve"> לקיש: כשישבה </w:t>
      </w:r>
      <w:proofErr w:type="spellStart"/>
      <w:r w:rsidRPr="0005209B">
        <w:rPr>
          <w:rFonts w:cs="David"/>
          <w:sz w:val="24"/>
          <w:szCs w:val="24"/>
          <w:rtl/>
        </w:rPr>
        <w:t>הסנדרין</w:t>
      </w:r>
      <w:proofErr w:type="spellEnd"/>
      <w:r w:rsidRPr="0005209B">
        <w:rPr>
          <w:rFonts w:cs="David"/>
          <w:sz w:val="24"/>
          <w:szCs w:val="24"/>
          <w:rtl/>
        </w:rPr>
        <w:t xml:space="preserve"> בעיר </w:t>
      </w:r>
      <w:proofErr w:type="spellStart"/>
      <w:r w:rsidRPr="0005209B">
        <w:rPr>
          <w:rFonts w:cs="David"/>
          <w:sz w:val="24"/>
          <w:szCs w:val="24"/>
          <w:rtl/>
        </w:rPr>
        <w:t>אושא</w:t>
      </w:r>
      <w:proofErr w:type="spellEnd"/>
      <w:r w:rsidRPr="0005209B">
        <w:rPr>
          <w:rFonts w:cs="David"/>
          <w:sz w:val="24"/>
          <w:szCs w:val="24"/>
          <w:rtl/>
        </w:rPr>
        <w:t xml:space="preserve"> התקינה תקנה: אדם שנתן לבניו</w:t>
      </w:r>
      <w:r w:rsidR="00BB4F95">
        <w:rPr>
          <w:rFonts w:cs="David" w:hint="cs"/>
          <w:sz w:val="24"/>
          <w:szCs w:val="24"/>
          <w:rtl/>
        </w:rPr>
        <w:t>,</w:t>
      </w:r>
      <w:r w:rsidRPr="0005209B">
        <w:rPr>
          <w:rFonts w:cs="David"/>
          <w:sz w:val="24"/>
          <w:szCs w:val="24"/>
          <w:rtl/>
        </w:rPr>
        <w:t xml:space="preserve"> בחייו</w:t>
      </w:r>
      <w:r w:rsidR="00BB4F95">
        <w:rPr>
          <w:rFonts w:cs="David" w:hint="cs"/>
          <w:sz w:val="24"/>
          <w:szCs w:val="24"/>
          <w:rtl/>
        </w:rPr>
        <w:t>,</w:t>
      </w:r>
      <w:r w:rsidRPr="0005209B">
        <w:rPr>
          <w:rFonts w:cs="David"/>
          <w:sz w:val="24"/>
          <w:szCs w:val="24"/>
          <w:rtl/>
        </w:rPr>
        <w:t xml:space="preserve">  את כל נכסיו</w:t>
      </w:r>
      <w:r w:rsidR="00965A69" w:rsidRPr="00965A69">
        <w:rPr>
          <w:rFonts w:cs="David"/>
          <w:sz w:val="24"/>
          <w:szCs w:val="24"/>
          <w:rtl/>
        </w:rPr>
        <w:t xml:space="preserve"> </w:t>
      </w:r>
      <w:r w:rsidR="00965A69" w:rsidRPr="0005209B">
        <w:rPr>
          <w:rFonts w:cs="David"/>
          <w:sz w:val="24"/>
          <w:szCs w:val="24"/>
          <w:rtl/>
        </w:rPr>
        <w:t>במתנה</w:t>
      </w:r>
      <w:r w:rsidRPr="0005209B">
        <w:rPr>
          <w:rFonts w:cs="David"/>
          <w:sz w:val="24"/>
          <w:szCs w:val="24"/>
          <w:rtl/>
        </w:rPr>
        <w:t xml:space="preserve">, הוא </w:t>
      </w:r>
      <w:proofErr w:type="spellStart"/>
      <w:r w:rsidRPr="0005209B">
        <w:rPr>
          <w:rFonts w:cs="David"/>
          <w:sz w:val="24"/>
          <w:szCs w:val="24"/>
          <w:rtl/>
        </w:rPr>
        <w:t>ואישתו</w:t>
      </w:r>
      <w:proofErr w:type="spellEnd"/>
      <w:r w:rsidRPr="0005209B">
        <w:rPr>
          <w:rFonts w:cs="David"/>
          <w:sz w:val="24"/>
          <w:szCs w:val="24"/>
          <w:rtl/>
        </w:rPr>
        <w:t xml:space="preserve"> זכאים להיות נ</w:t>
      </w:r>
      <w:r w:rsidR="00BB4F95">
        <w:rPr>
          <w:rFonts w:cs="David" w:hint="cs"/>
          <w:sz w:val="24"/>
          <w:szCs w:val="24"/>
          <w:rtl/>
        </w:rPr>
        <w:t>י</w:t>
      </w:r>
      <w:r w:rsidRPr="0005209B">
        <w:rPr>
          <w:rFonts w:cs="David"/>
          <w:sz w:val="24"/>
          <w:szCs w:val="24"/>
          <w:rtl/>
        </w:rPr>
        <w:t>זונים  ( =מתפרנסים) מהנכסים</w:t>
      </w:r>
      <w:r w:rsidR="00BB4F95">
        <w:rPr>
          <w:rFonts w:cs="David" w:hint="cs"/>
          <w:sz w:val="24"/>
          <w:szCs w:val="24"/>
          <w:rtl/>
        </w:rPr>
        <w:t>,</w:t>
      </w:r>
      <w:r w:rsidRPr="0005209B">
        <w:rPr>
          <w:rFonts w:cs="David"/>
          <w:sz w:val="24"/>
          <w:szCs w:val="24"/>
          <w:rtl/>
        </w:rPr>
        <w:t xml:space="preserve"> כל חייהם.</w:t>
      </w:r>
      <w:r w:rsidRPr="0005209B">
        <w:rPr>
          <w:rFonts w:cs="David"/>
          <w:sz w:val="24"/>
          <w:szCs w:val="24"/>
          <w:rtl/>
        </w:rPr>
        <w:br/>
      </w:r>
      <w:r w:rsidR="00BB4F95">
        <w:rPr>
          <w:rFonts w:cs="David" w:hint="cs"/>
          <w:sz w:val="24"/>
          <w:szCs w:val="24"/>
          <w:rtl/>
        </w:rPr>
        <w:t>(</w:t>
      </w:r>
      <w:r w:rsidR="00BB4F95" w:rsidRPr="00BB4F95">
        <w:rPr>
          <w:rFonts w:cs="David" w:hint="cs"/>
          <w:b/>
          <w:bCs/>
          <w:sz w:val="24"/>
          <w:szCs w:val="24"/>
          <w:rtl/>
        </w:rPr>
        <w:t>תקנה</w:t>
      </w:r>
      <w:r w:rsidR="00BB4F95">
        <w:rPr>
          <w:rFonts w:cs="David" w:hint="cs"/>
          <w:sz w:val="24"/>
          <w:szCs w:val="24"/>
          <w:rtl/>
        </w:rPr>
        <w:t xml:space="preserve"> היא </w:t>
      </w:r>
      <w:r w:rsidR="00BB4F95" w:rsidRPr="00BB4F95">
        <w:rPr>
          <w:rFonts w:cs="David" w:hint="cs"/>
          <w:b/>
          <w:bCs/>
          <w:sz w:val="24"/>
          <w:szCs w:val="24"/>
          <w:rtl/>
        </w:rPr>
        <w:t>הלכה שקבעו חכמים</w:t>
      </w:r>
      <w:r w:rsidR="00BB4F95">
        <w:rPr>
          <w:rFonts w:cs="David" w:hint="cs"/>
          <w:sz w:val="24"/>
          <w:szCs w:val="24"/>
          <w:rtl/>
        </w:rPr>
        <w:t xml:space="preserve"> במשך הדורות והיא נועדה </w:t>
      </w:r>
      <w:r w:rsidR="00BB4F95" w:rsidRPr="00BB4F95">
        <w:rPr>
          <w:rFonts w:cs="David" w:hint="cs"/>
          <w:b/>
          <w:bCs/>
          <w:sz w:val="24"/>
          <w:szCs w:val="24"/>
          <w:rtl/>
        </w:rPr>
        <w:t>לתקן</w:t>
      </w:r>
      <w:r w:rsidR="00BB4F95">
        <w:rPr>
          <w:rFonts w:cs="David" w:hint="cs"/>
          <w:sz w:val="24"/>
          <w:szCs w:val="24"/>
          <w:rtl/>
        </w:rPr>
        <w:t xml:space="preserve"> בעיה </w:t>
      </w:r>
      <w:proofErr w:type="spellStart"/>
      <w:r w:rsidR="00BB4F95">
        <w:rPr>
          <w:rFonts w:cs="David" w:hint="cs"/>
          <w:sz w:val="24"/>
          <w:szCs w:val="24"/>
          <w:rtl/>
        </w:rPr>
        <w:t>מסויימת</w:t>
      </w:r>
      <w:proofErr w:type="spellEnd"/>
      <w:r w:rsidR="00BB4F95">
        <w:rPr>
          <w:rFonts w:cs="David" w:hint="cs"/>
          <w:sz w:val="24"/>
          <w:szCs w:val="24"/>
          <w:rtl/>
        </w:rPr>
        <w:t>.)</w:t>
      </w:r>
    </w:p>
    <w:p w:rsidR="00965A69" w:rsidRDefault="0005699E" w:rsidP="00965A69">
      <w:pPr>
        <w:spacing w:line="360" w:lineRule="auto"/>
        <w:rPr>
          <w:rFonts w:cs="David"/>
          <w:sz w:val="24"/>
          <w:szCs w:val="24"/>
          <w:rtl/>
        </w:rPr>
      </w:pPr>
      <w:r w:rsidRPr="0005209B">
        <w:rPr>
          <w:rFonts w:cs="David"/>
          <w:sz w:val="24"/>
          <w:szCs w:val="24"/>
          <w:rtl/>
        </w:rPr>
        <w:t xml:space="preserve">מתקיף  (מקשה קושייה) רבי </w:t>
      </w:r>
      <w:proofErr w:type="spellStart"/>
      <w:r w:rsidRPr="0005209B">
        <w:rPr>
          <w:rFonts w:cs="David"/>
          <w:sz w:val="24"/>
          <w:szCs w:val="24"/>
          <w:rtl/>
        </w:rPr>
        <w:t>זירא</w:t>
      </w:r>
      <w:proofErr w:type="spellEnd"/>
      <w:r w:rsidR="00BB4F95">
        <w:rPr>
          <w:rFonts w:cs="David" w:hint="cs"/>
          <w:sz w:val="24"/>
          <w:szCs w:val="24"/>
          <w:rtl/>
        </w:rPr>
        <w:t>,</w:t>
      </w:r>
      <w:r w:rsidRPr="0005209B">
        <w:rPr>
          <w:rFonts w:cs="David"/>
          <w:sz w:val="24"/>
          <w:szCs w:val="24"/>
          <w:rtl/>
        </w:rPr>
        <w:t xml:space="preserve"> </w:t>
      </w:r>
      <w:proofErr w:type="spellStart"/>
      <w:r w:rsidRPr="0005209B">
        <w:rPr>
          <w:rFonts w:cs="David"/>
          <w:sz w:val="24"/>
          <w:szCs w:val="24"/>
          <w:rtl/>
        </w:rPr>
        <w:t>ואיתימא</w:t>
      </w:r>
      <w:proofErr w:type="spellEnd"/>
      <w:r w:rsidRPr="0005209B">
        <w:rPr>
          <w:rFonts w:cs="David"/>
          <w:sz w:val="24"/>
          <w:szCs w:val="24"/>
          <w:rtl/>
        </w:rPr>
        <w:t xml:space="preserve">  ( = ויש אומרים) רבי שמואל בר נחמני: מה החידוש בקביעה זו? הרי כבר אמרו </w:t>
      </w:r>
      <w:r w:rsidR="00BB4F95">
        <w:rPr>
          <w:rFonts w:cs="David" w:hint="cs"/>
          <w:sz w:val="24"/>
          <w:szCs w:val="24"/>
          <w:rtl/>
        </w:rPr>
        <w:t xml:space="preserve">בעבר </w:t>
      </w:r>
      <w:r w:rsidRPr="0005209B">
        <w:rPr>
          <w:rFonts w:cs="David"/>
          <w:sz w:val="24"/>
          <w:szCs w:val="24"/>
          <w:rtl/>
        </w:rPr>
        <w:t>חידוש גדול יותר: אדם שמת והוריש נכסים לבתו  (אם יש רק בת</w:t>
      </w:r>
      <w:r w:rsidR="00BB4F95">
        <w:rPr>
          <w:rFonts w:cs="David" w:hint="cs"/>
          <w:sz w:val="24"/>
          <w:szCs w:val="24"/>
          <w:rtl/>
        </w:rPr>
        <w:t>,</w:t>
      </w:r>
      <w:r w:rsidRPr="0005209B">
        <w:rPr>
          <w:rFonts w:cs="David"/>
          <w:sz w:val="24"/>
          <w:szCs w:val="24"/>
          <w:rtl/>
        </w:rPr>
        <w:t xml:space="preserve"> היא היורשת)</w:t>
      </w:r>
      <w:r w:rsidR="00BB4F95">
        <w:rPr>
          <w:rFonts w:cs="David" w:hint="cs"/>
          <w:sz w:val="24"/>
          <w:szCs w:val="24"/>
          <w:rtl/>
        </w:rPr>
        <w:t>, ובתו התחתנה</w:t>
      </w:r>
      <w:r w:rsidRPr="0005209B">
        <w:rPr>
          <w:rFonts w:cs="David"/>
          <w:sz w:val="24"/>
          <w:szCs w:val="24"/>
          <w:rtl/>
        </w:rPr>
        <w:t xml:space="preserve"> והנכסים שייכים עכשיו לבעלה של הבת, עדיין זכאית אלמנתו </w:t>
      </w:r>
      <w:proofErr w:type="spellStart"/>
      <w:r w:rsidRPr="0005209B">
        <w:rPr>
          <w:rFonts w:cs="David"/>
          <w:sz w:val="24"/>
          <w:szCs w:val="24"/>
          <w:rtl/>
        </w:rPr>
        <w:t>ליזון</w:t>
      </w:r>
      <w:proofErr w:type="spellEnd"/>
      <w:r w:rsidRPr="0005209B">
        <w:rPr>
          <w:rFonts w:cs="David"/>
          <w:sz w:val="24"/>
          <w:szCs w:val="24"/>
          <w:rtl/>
        </w:rPr>
        <w:t xml:space="preserve"> מנכסיו. הדברים נאמרו במפורש באיגרת ששלח האמורא רבין לבבל: מי שמת והניח אחריו אלמנה ובת, אלמנתו ניזונת מנכסיו. אם מתה הבת אז האלמנה זכאית לקבל את מזונותיה מהירושה שעברה לבעל של הבת</w:t>
      </w:r>
      <w:r w:rsidR="00BB4F95">
        <w:rPr>
          <w:rFonts w:cs="David" w:hint="cs"/>
          <w:sz w:val="24"/>
          <w:szCs w:val="24"/>
          <w:rtl/>
        </w:rPr>
        <w:t>.</w:t>
      </w:r>
      <w:r w:rsidRPr="0005209B">
        <w:rPr>
          <w:rFonts w:cs="David"/>
          <w:sz w:val="24"/>
          <w:szCs w:val="24"/>
          <w:rtl/>
        </w:rPr>
        <w:t xml:space="preserve"> ואומר רבי יהודה </w:t>
      </w:r>
      <w:r w:rsidR="00BB4F95">
        <w:rPr>
          <w:rFonts w:cs="David" w:hint="cs"/>
          <w:sz w:val="24"/>
          <w:szCs w:val="24"/>
          <w:rtl/>
        </w:rPr>
        <w:t>(</w:t>
      </w:r>
      <w:r w:rsidRPr="0005209B">
        <w:rPr>
          <w:rFonts w:cs="David"/>
          <w:sz w:val="24"/>
          <w:szCs w:val="24"/>
          <w:rtl/>
        </w:rPr>
        <w:t xml:space="preserve">שהיה אחיין של רבי יוסי בר </w:t>
      </w:r>
      <w:proofErr w:type="spellStart"/>
      <w:r w:rsidRPr="0005209B">
        <w:rPr>
          <w:rFonts w:cs="David"/>
          <w:sz w:val="24"/>
          <w:szCs w:val="24"/>
          <w:rtl/>
        </w:rPr>
        <w:t>חנינא</w:t>
      </w:r>
      <w:proofErr w:type="spellEnd"/>
      <w:r w:rsidR="00BB4F95">
        <w:rPr>
          <w:rFonts w:cs="David" w:hint="cs"/>
          <w:sz w:val="24"/>
          <w:szCs w:val="24"/>
          <w:rtl/>
        </w:rPr>
        <w:t>)</w:t>
      </w:r>
      <w:r w:rsidRPr="0005209B">
        <w:rPr>
          <w:rFonts w:cs="David"/>
          <w:sz w:val="24"/>
          <w:szCs w:val="24"/>
          <w:rtl/>
        </w:rPr>
        <w:t xml:space="preserve">  (כולם אמוראים מארץ ישראל) שמקרה כזה קרה </w:t>
      </w:r>
      <w:r w:rsidR="00BB4F95">
        <w:rPr>
          <w:rFonts w:cs="David" w:hint="cs"/>
          <w:sz w:val="24"/>
          <w:szCs w:val="24"/>
          <w:rtl/>
        </w:rPr>
        <w:t>בסביבתו</w:t>
      </w:r>
      <w:r w:rsidRPr="0005209B">
        <w:rPr>
          <w:rFonts w:cs="David"/>
          <w:sz w:val="24"/>
          <w:szCs w:val="24"/>
          <w:rtl/>
        </w:rPr>
        <w:t xml:space="preserve"> ו</w:t>
      </w:r>
      <w:r w:rsidR="00BB4F95">
        <w:rPr>
          <w:rFonts w:cs="David" w:hint="cs"/>
          <w:sz w:val="24"/>
          <w:szCs w:val="24"/>
          <w:rtl/>
        </w:rPr>
        <w:t xml:space="preserve">פסקו אז </w:t>
      </w:r>
      <w:r w:rsidRPr="0005209B">
        <w:rPr>
          <w:rFonts w:cs="David"/>
          <w:sz w:val="24"/>
          <w:szCs w:val="24"/>
          <w:rtl/>
        </w:rPr>
        <w:t xml:space="preserve">שהאלמנה ניזונה מהנכסים. </w:t>
      </w:r>
      <w:r w:rsidRPr="0005209B">
        <w:rPr>
          <w:rFonts w:cs="David"/>
          <w:sz w:val="24"/>
          <w:szCs w:val="24"/>
          <w:rtl/>
        </w:rPr>
        <w:br/>
        <w:t xml:space="preserve">אם כן בשביל מה צריך רבי </w:t>
      </w:r>
      <w:proofErr w:type="spellStart"/>
      <w:r w:rsidRPr="0005209B">
        <w:rPr>
          <w:rFonts w:cs="David"/>
          <w:sz w:val="24"/>
          <w:szCs w:val="24"/>
          <w:rtl/>
        </w:rPr>
        <w:t>אילעא</w:t>
      </w:r>
      <w:proofErr w:type="spellEnd"/>
      <w:r w:rsidRPr="0005209B">
        <w:rPr>
          <w:rFonts w:cs="David"/>
          <w:sz w:val="24"/>
          <w:szCs w:val="24"/>
          <w:rtl/>
        </w:rPr>
        <w:t xml:space="preserve"> לומר שמי שנותן </w:t>
      </w:r>
      <w:r w:rsidR="00965A69" w:rsidRPr="0005209B">
        <w:rPr>
          <w:rFonts w:cs="David"/>
          <w:sz w:val="24"/>
          <w:szCs w:val="24"/>
          <w:rtl/>
        </w:rPr>
        <w:t xml:space="preserve">בחייו </w:t>
      </w:r>
      <w:r w:rsidRPr="0005209B">
        <w:rPr>
          <w:rFonts w:cs="David"/>
          <w:sz w:val="24"/>
          <w:szCs w:val="24"/>
          <w:rtl/>
        </w:rPr>
        <w:t>את כל נכסיו</w:t>
      </w:r>
      <w:r w:rsidR="00965A69" w:rsidRPr="00965A69">
        <w:rPr>
          <w:rFonts w:cs="David"/>
          <w:sz w:val="24"/>
          <w:szCs w:val="24"/>
          <w:rtl/>
        </w:rPr>
        <w:t xml:space="preserve"> </w:t>
      </w:r>
      <w:r w:rsidR="00965A69" w:rsidRPr="0005209B">
        <w:rPr>
          <w:rFonts w:cs="David"/>
          <w:sz w:val="24"/>
          <w:szCs w:val="24"/>
          <w:rtl/>
        </w:rPr>
        <w:t>במתנה</w:t>
      </w:r>
      <w:r w:rsidRPr="0005209B">
        <w:rPr>
          <w:rFonts w:cs="David"/>
          <w:sz w:val="24"/>
          <w:szCs w:val="24"/>
          <w:rtl/>
        </w:rPr>
        <w:t xml:space="preserve">, הוא </w:t>
      </w:r>
      <w:proofErr w:type="spellStart"/>
      <w:r w:rsidRPr="0005209B">
        <w:rPr>
          <w:rFonts w:cs="David"/>
          <w:sz w:val="24"/>
          <w:szCs w:val="24"/>
          <w:rtl/>
        </w:rPr>
        <w:t>ואישתו</w:t>
      </w:r>
      <w:proofErr w:type="spellEnd"/>
      <w:r w:rsidRPr="0005209B">
        <w:rPr>
          <w:rFonts w:cs="David"/>
          <w:sz w:val="24"/>
          <w:szCs w:val="24"/>
          <w:rtl/>
        </w:rPr>
        <w:t xml:space="preserve"> ניזונים מהם הרי זה ברור מאליו כי אפילו אם הוא מת, האלמנה ניזונה מהנכסים. </w:t>
      </w:r>
      <w:r w:rsidRPr="0005209B">
        <w:rPr>
          <w:rFonts w:cs="David"/>
          <w:sz w:val="24"/>
          <w:szCs w:val="24"/>
          <w:rtl/>
        </w:rPr>
        <w:br/>
      </w:r>
    </w:p>
    <w:p w:rsidR="00D5262F" w:rsidRDefault="0005699E" w:rsidP="00D5262F">
      <w:pPr>
        <w:spacing w:line="360" w:lineRule="auto"/>
        <w:rPr>
          <w:rFonts w:cs="David"/>
          <w:sz w:val="24"/>
          <w:szCs w:val="24"/>
          <w:rtl/>
        </w:rPr>
      </w:pPr>
      <w:r w:rsidRPr="0005209B">
        <w:rPr>
          <w:rFonts w:cs="David"/>
          <w:sz w:val="24"/>
          <w:szCs w:val="24"/>
          <w:rtl/>
        </w:rPr>
        <w:t>עונה הגמרא</w:t>
      </w:r>
      <w:r w:rsidR="00965A69">
        <w:rPr>
          <w:rFonts w:cs="David" w:hint="cs"/>
          <w:sz w:val="24"/>
          <w:szCs w:val="24"/>
          <w:rtl/>
        </w:rPr>
        <w:t>:</w:t>
      </w:r>
      <w:r w:rsidRPr="0005209B">
        <w:rPr>
          <w:rFonts w:cs="David"/>
          <w:sz w:val="24"/>
          <w:szCs w:val="24"/>
          <w:rtl/>
        </w:rPr>
        <w:t xml:space="preserve"> יש חידוש בדברי רבי </w:t>
      </w:r>
      <w:proofErr w:type="spellStart"/>
      <w:r w:rsidRPr="0005209B">
        <w:rPr>
          <w:rFonts w:cs="David"/>
          <w:sz w:val="24"/>
          <w:szCs w:val="24"/>
          <w:rtl/>
        </w:rPr>
        <w:t>אילעא</w:t>
      </w:r>
      <w:proofErr w:type="spellEnd"/>
      <w:r w:rsidRPr="0005209B">
        <w:rPr>
          <w:rFonts w:cs="David"/>
          <w:sz w:val="24"/>
          <w:szCs w:val="24"/>
          <w:rtl/>
        </w:rPr>
        <w:t xml:space="preserve"> ובתקנת </w:t>
      </w:r>
      <w:proofErr w:type="spellStart"/>
      <w:r w:rsidRPr="0005209B">
        <w:rPr>
          <w:rFonts w:cs="David"/>
          <w:sz w:val="24"/>
          <w:szCs w:val="24"/>
          <w:rtl/>
        </w:rPr>
        <w:t>אושא</w:t>
      </w:r>
      <w:proofErr w:type="spellEnd"/>
      <w:r w:rsidRPr="0005209B">
        <w:rPr>
          <w:rFonts w:cs="David"/>
          <w:sz w:val="24"/>
          <w:szCs w:val="24"/>
          <w:rtl/>
        </w:rPr>
        <w:t xml:space="preserve"> הזו. מהו </w:t>
      </w:r>
      <w:proofErr w:type="spellStart"/>
      <w:r w:rsidRPr="0005209B">
        <w:rPr>
          <w:rFonts w:cs="David"/>
          <w:sz w:val="24"/>
          <w:szCs w:val="24"/>
          <w:rtl/>
        </w:rPr>
        <w:t>דתימא</w:t>
      </w:r>
      <w:proofErr w:type="spellEnd"/>
      <w:r w:rsidRPr="0005209B">
        <w:rPr>
          <w:rFonts w:cs="David"/>
          <w:sz w:val="24"/>
          <w:szCs w:val="24"/>
          <w:rtl/>
        </w:rPr>
        <w:t> ( =היית עלול לומר)</w:t>
      </w:r>
      <w:r w:rsidR="00965A69">
        <w:rPr>
          <w:rFonts w:cs="David" w:hint="cs"/>
          <w:sz w:val="24"/>
          <w:szCs w:val="24"/>
          <w:rtl/>
        </w:rPr>
        <w:t>:</w:t>
      </w:r>
      <w:r w:rsidRPr="0005209B">
        <w:rPr>
          <w:rFonts w:cs="David"/>
          <w:sz w:val="24"/>
          <w:szCs w:val="24"/>
          <w:rtl/>
        </w:rPr>
        <w:t xml:space="preserve"> שם, במקרה שהבעל מת ואין מי שי</w:t>
      </w:r>
      <w:r w:rsidR="00965A69">
        <w:rPr>
          <w:rFonts w:cs="David" w:hint="cs"/>
          <w:sz w:val="24"/>
          <w:szCs w:val="24"/>
          <w:rtl/>
        </w:rPr>
        <w:t>טרח</w:t>
      </w:r>
      <w:r w:rsidRPr="0005209B">
        <w:rPr>
          <w:rFonts w:cs="David"/>
          <w:sz w:val="24"/>
          <w:szCs w:val="24"/>
          <w:rtl/>
        </w:rPr>
        <w:t xml:space="preserve"> ויעבוד לפרנס את </w:t>
      </w:r>
      <w:proofErr w:type="spellStart"/>
      <w:r w:rsidRPr="0005209B">
        <w:rPr>
          <w:rFonts w:cs="David"/>
          <w:sz w:val="24"/>
          <w:szCs w:val="24"/>
          <w:rtl/>
        </w:rPr>
        <w:t>האשה</w:t>
      </w:r>
      <w:proofErr w:type="spellEnd"/>
      <w:r w:rsidRPr="0005209B">
        <w:rPr>
          <w:rFonts w:cs="David"/>
          <w:sz w:val="24"/>
          <w:szCs w:val="24"/>
          <w:rtl/>
        </w:rPr>
        <w:t>, ברור שהיא תקבל מזונות מן הנכסים שנשארו. אבל כאן - כשהבעל עוד חי</w:t>
      </w:r>
      <w:r w:rsidR="00965A69">
        <w:rPr>
          <w:rFonts w:cs="David" w:hint="cs"/>
          <w:sz w:val="24"/>
          <w:szCs w:val="24"/>
          <w:rtl/>
        </w:rPr>
        <w:t>,</w:t>
      </w:r>
      <w:r w:rsidRPr="0005209B">
        <w:rPr>
          <w:rFonts w:cs="David"/>
          <w:sz w:val="24"/>
          <w:szCs w:val="24"/>
          <w:rtl/>
        </w:rPr>
        <w:t xml:space="preserve"> שיטרח ויפרנס את עצמו ואת אשתו! ולכן </w:t>
      </w:r>
      <w:proofErr w:type="spellStart"/>
      <w:r w:rsidR="00965A69">
        <w:rPr>
          <w:rFonts w:cs="David" w:hint="cs"/>
          <w:sz w:val="24"/>
          <w:szCs w:val="24"/>
          <w:rtl/>
        </w:rPr>
        <w:t>ק</w:t>
      </w:r>
      <w:r w:rsidRPr="0005209B">
        <w:rPr>
          <w:rFonts w:cs="David"/>
          <w:sz w:val="24"/>
          <w:szCs w:val="24"/>
          <w:rtl/>
        </w:rPr>
        <w:t>א</w:t>
      </w:r>
      <w:proofErr w:type="spellEnd"/>
      <w:r w:rsidRPr="0005209B">
        <w:rPr>
          <w:rFonts w:cs="David"/>
          <w:sz w:val="24"/>
          <w:szCs w:val="24"/>
          <w:rtl/>
        </w:rPr>
        <w:t xml:space="preserve"> משמע לן  ( =משמיע ומחדש לנו) </w:t>
      </w:r>
      <w:r w:rsidR="00965A69">
        <w:rPr>
          <w:rFonts w:cs="David" w:hint="cs"/>
          <w:sz w:val="24"/>
          <w:szCs w:val="24"/>
          <w:rtl/>
        </w:rPr>
        <w:t xml:space="preserve">רבי </w:t>
      </w:r>
      <w:proofErr w:type="spellStart"/>
      <w:r w:rsidR="00965A69">
        <w:rPr>
          <w:rFonts w:cs="David" w:hint="cs"/>
          <w:sz w:val="24"/>
          <w:szCs w:val="24"/>
          <w:rtl/>
        </w:rPr>
        <w:t>אילעא</w:t>
      </w:r>
      <w:proofErr w:type="spellEnd"/>
      <w:r w:rsidR="00965A69">
        <w:rPr>
          <w:rFonts w:cs="David" w:hint="cs"/>
          <w:sz w:val="24"/>
          <w:szCs w:val="24"/>
          <w:rtl/>
        </w:rPr>
        <w:t xml:space="preserve"> </w:t>
      </w:r>
      <w:r w:rsidR="00950342">
        <w:rPr>
          <w:rFonts w:cs="David" w:hint="cs"/>
          <w:sz w:val="24"/>
          <w:szCs w:val="24"/>
          <w:rtl/>
        </w:rPr>
        <w:t xml:space="preserve">את תקנת </w:t>
      </w:r>
      <w:proofErr w:type="spellStart"/>
      <w:r w:rsidR="00950342">
        <w:rPr>
          <w:rFonts w:cs="David" w:hint="cs"/>
          <w:sz w:val="24"/>
          <w:szCs w:val="24"/>
          <w:rtl/>
        </w:rPr>
        <w:t>אושא</w:t>
      </w:r>
      <w:proofErr w:type="spellEnd"/>
      <w:r w:rsidR="00950342">
        <w:rPr>
          <w:rFonts w:cs="David" w:hint="cs"/>
          <w:sz w:val="24"/>
          <w:szCs w:val="24"/>
          <w:rtl/>
        </w:rPr>
        <w:t xml:space="preserve"> המחדשת </w:t>
      </w:r>
      <w:r w:rsidRPr="0005209B">
        <w:rPr>
          <w:rFonts w:cs="David"/>
          <w:sz w:val="24"/>
          <w:szCs w:val="24"/>
          <w:rtl/>
        </w:rPr>
        <w:t xml:space="preserve">שלא מכריחים את הבעל לעבוד ולפרנס אלא הוא ואשתו ניזונים מהנכסים. </w:t>
      </w:r>
      <w:r w:rsidRPr="0005209B">
        <w:rPr>
          <w:rFonts w:cs="David"/>
          <w:sz w:val="24"/>
          <w:szCs w:val="24"/>
          <w:rtl/>
        </w:rPr>
        <w:br/>
      </w:r>
      <w:r w:rsidRPr="0005209B">
        <w:rPr>
          <w:rFonts w:cs="David"/>
          <w:sz w:val="24"/>
          <w:szCs w:val="24"/>
          <w:rtl/>
        </w:rPr>
        <w:br/>
      </w:r>
      <w:proofErr w:type="spellStart"/>
      <w:r w:rsidRPr="00D5262F">
        <w:rPr>
          <w:rFonts w:cs="David"/>
          <w:b/>
          <w:bCs/>
          <w:sz w:val="24"/>
          <w:szCs w:val="24"/>
          <w:rtl/>
        </w:rPr>
        <w:t>איבעיא</w:t>
      </w:r>
      <w:proofErr w:type="spellEnd"/>
      <w:r w:rsidRPr="00D5262F">
        <w:rPr>
          <w:rFonts w:cs="David"/>
          <w:b/>
          <w:bCs/>
          <w:sz w:val="24"/>
          <w:szCs w:val="24"/>
          <w:rtl/>
        </w:rPr>
        <w:t xml:space="preserve"> להו</w:t>
      </w:r>
      <w:r w:rsidRPr="0005209B">
        <w:rPr>
          <w:rFonts w:cs="David"/>
          <w:sz w:val="24"/>
          <w:szCs w:val="24"/>
          <w:rtl/>
        </w:rPr>
        <w:t xml:space="preserve"> (נשאלה שאלה לחכמים) האם ההלכה היא כמו תקנת </w:t>
      </w:r>
      <w:proofErr w:type="spellStart"/>
      <w:r w:rsidRPr="0005209B">
        <w:rPr>
          <w:rFonts w:cs="David"/>
          <w:sz w:val="24"/>
          <w:szCs w:val="24"/>
          <w:rtl/>
        </w:rPr>
        <w:t>אושא</w:t>
      </w:r>
      <w:proofErr w:type="spellEnd"/>
      <w:r w:rsidRPr="0005209B">
        <w:rPr>
          <w:rFonts w:cs="David"/>
          <w:sz w:val="24"/>
          <w:szCs w:val="24"/>
          <w:rtl/>
        </w:rPr>
        <w:t xml:space="preserve"> הזאת</w:t>
      </w:r>
      <w:r w:rsidR="00D5262F">
        <w:rPr>
          <w:rFonts w:cs="David" w:hint="cs"/>
          <w:sz w:val="24"/>
          <w:szCs w:val="24"/>
          <w:rtl/>
        </w:rPr>
        <w:t>,</w:t>
      </w:r>
      <w:r w:rsidRPr="0005209B">
        <w:rPr>
          <w:rFonts w:cs="David"/>
          <w:sz w:val="24"/>
          <w:szCs w:val="24"/>
          <w:rtl/>
        </w:rPr>
        <w:t xml:space="preserve"> או שאין זו ההלכה</w:t>
      </w:r>
      <w:r w:rsidR="00D5262F">
        <w:rPr>
          <w:rFonts w:cs="David" w:hint="cs"/>
          <w:sz w:val="24"/>
          <w:szCs w:val="24"/>
          <w:rtl/>
        </w:rPr>
        <w:t xml:space="preserve"> ואין זה הדין</w:t>
      </w:r>
      <w:r w:rsidRPr="0005209B">
        <w:rPr>
          <w:rFonts w:cs="David"/>
          <w:sz w:val="24"/>
          <w:szCs w:val="24"/>
          <w:rtl/>
        </w:rPr>
        <w:t>?</w:t>
      </w:r>
      <w:r w:rsidRPr="0005209B">
        <w:rPr>
          <w:rFonts w:cs="David"/>
          <w:sz w:val="24"/>
          <w:szCs w:val="24"/>
          <w:rtl/>
        </w:rPr>
        <w:br/>
      </w:r>
      <w:r w:rsidRPr="00D5262F">
        <w:rPr>
          <w:rFonts w:cs="David"/>
          <w:b/>
          <w:bCs/>
          <w:sz w:val="24"/>
          <w:szCs w:val="24"/>
          <w:rtl/>
        </w:rPr>
        <w:t>תא שמ</w:t>
      </w:r>
      <w:r w:rsidR="00D5262F">
        <w:rPr>
          <w:rFonts w:cs="David" w:hint="cs"/>
          <w:b/>
          <w:bCs/>
          <w:sz w:val="24"/>
          <w:szCs w:val="24"/>
          <w:rtl/>
        </w:rPr>
        <w:t>ע</w:t>
      </w:r>
      <w:r w:rsidRPr="0005209B">
        <w:rPr>
          <w:rFonts w:cs="David"/>
          <w:sz w:val="24"/>
          <w:szCs w:val="24"/>
          <w:rtl/>
        </w:rPr>
        <w:t xml:space="preserve"> (בוא ושמע תשובה) מהסיפור הבא : רבי </w:t>
      </w:r>
      <w:proofErr w:type="spellStart"/>
      <w:r w:rsidRPr="0005209B">
        <w:rPr>
          <w:rFonts w:cs="David"/>
          <w:sz w:val="24"/>
          <w:szCs w:val="24"/>
          <w:rtl/>
        </w:rPr>
        <w:t>חנינא</w:t>
      </w:r>
      <w:proofErr w:type="spellEnd"/>
      <w:r w:rsidRPr="0005209B">
        <w:rPr>
          <w:rFonts w:cs="David"/>
          <w:sz w:val="24"/>
          <w:szCs w:val="24"/>
          <w:rtl/>
        </w:rPr>
        <w:t xml:space="preserve"> ורבי יונ</w:t>
      </w:r>
      <w:r w:rsidR="00D5262F">
        <w:rPr>
          <w:rFonts w:cs="David" w:hint="cs"/>
          <w:sz w:val="24"/>
          <w:szCs w:val="24"/>
          <w:rtl/>
        </w:rPr>
        <w:t>ת</w:t>
      </w:r>
      <w:r w:rsidRPr="0005209B">
        <w:rPr>
          <w:rFonts w:cs="David"/>
          <w:sz w:val="24"/>
          <w:szCs w:val="24"/>
          <w:rtl/>
        </w:rPr>
        <w:t xml:space="preserve">ן </w:t>
      </w:r>
      <w:r w:rsidR="00D5262F">
        <w:rPr>
          <w:rFonts w:cs="David" w:hint="cs"/>
          <w:sz w:val="24"/>
          <w:szCs w:val="24"/>
          <w:rtl/>
        </w:rPr>
        <w:t>(</w:t>
      </w:r>
      <w:r w:rsidRPr="0005209B">
        <w:rPr>
          <w:rFonts w:cs="David"/>
          <w:sz w:val="24"/>
          <w:szCs w:val="24"/>
          <w:rtl/>
        </w:rPr>
        <w:t xml:space="preserve">שני אמוראים מארץ ישראל) היו עומדים </w:t>
      </w:r>
      <w:r w:rsidR="00D5262F">
        <w:rPr>
          <w:rFonts w:cs="David" w:hint="cs"/>
          <w:sz w:val="24"/>
          <w:szCs w:val="24"/>
          <w:rtl/>
        </w:rPr>
        <w:t xml:space="preserve">במקום </w:t>
      </w:r>
      <w:proofErr w:type="spellStart"/>
      <w:r w:rsidR="00D5262F">
        <w:rPr>
          <w:rFonts w:cs="David" w:hint="cs"/>
          <w:sz w:val="24"/>
          <w:szCs w:val="24"/>
          <w:rtl/>
        </w:rPr>
        <w:t>מסויים</w:t>
      </w:r>
      <w:proofErr w:type="spellEnd"/>
      <w:r w:rsidR="00D5262F">
        <w:rPr>
          <w:rFonts w:cs="David" w:hint="cs"/>
          <w:sz w:val="24"/>
          <w:szCs w:val="24"/>
          <w:rtl/>
        </w:rPr>
        <w:t xml:space="preserve"> </w:t>
      </w:r>
      <w:r w:rsidRPr="0005209B">
        <w:rPr>
          <w:rFonts w:cs="David"/>
          <w:sz w:val="24"/>
          <w:szCs w:val="24"/>
          <w:rtl/>
        </w:rPr>
        <w:t>ובא איש אחד</w:t>
      </w:r>
      <w:r w:rsidR="00D5262F">
        <w:rPr>
          <w:rFonts w:cs="David" w:hint="cs"/>
          <w:sz w:val="24"/>
          <w:szCs w:val="24"/>
          <w:rtl/>
        </w:rPr>
        <w:t>,</w:t>
      </w:r>
      <w:r w:rsidRPr="0005209B">
        <w:rPr>
          <w:rFonts w:cs="David"/>
          <w:sz w:val="24"/>
          <w:szCs w:val="24"/>
          <w:rtl/>
        </w:rPr>
        <w:t xml:space="preserve"> הת</w:t>
      </w:r>
      <w:r w:rsidR="00D5262F">
        <w:rPr>
          <w:rFonts w:cs="David" w:hint="cs"/>
          <w:sz w:val="24"/>
          <w:szCs w:val="24"/>
          <w:rtl/>
        </w:rPr>
        <w:t>כ</w:t>
      </w:r>
      <w:r w:rsidRPr="0005209B">
        <w:rPr>
          <w:rFonts w:cs="David"/>
          <w:sz w:val="24"/>
          <w:szCs w:val="24"/>
          <w:rtl/>
        </w:rPr>
        <w:t>ופף ונשק את רגלו</w:t>
      </w:r>
      <w:r w:rsidR="00D5262F">
        <w:rPr>
          <w:rFonts w:cs="David" w:hint="cs"/>
          <w:sz w:val="24"/>
          <w:szCs w:val="24"/>
          <w:rtl/>
        </w:rPr>
        <w:t xml:space="preserve"> של רביע יונתן.</w:t>
      </w:r>
      <w:r w:rsidRPr="0005209B">
        <w:rPr>
          <w:rFonts w:cs="David"/>
          <w:sz w:val="24"/>
          <w:szCs w:val="24"/>
          <w:rtl/>
        </w:rPr>
        <w:t xml:space="preserve"> שאל אותו רבי חנינה: למה הוא מכיר לך טובה כל כך </w:t>
      </w:r>
      <w:proofErr w:type="spellStart"/>
      <w:r w:rsidRPr="0005209B">
        <w:rPr>
          <w:rFonts w:cs="David"/>
          <w:sz w:val="24"/>
          <w:szCs w:val="24"/>
          <w:rtl/>
        </w:rPr>
        <w:t>ומנשקתך</w:t>
      </w:r>
      <w:proofErr w:type="spellEnd"/>
      <w:r w:rsidRPr="0005209B">
        <w:rPr>
          <w:rFonts w:cs="David"/>
          <w:sz w:val="24"/>
          <w:szCs w:val="24"/>
          <w:rtl/>
        </w:rPr>
        <w:t xml:space="preserve">? ענה לו רבי יהונתן : אדם זה כתב את כל נכסיו </w:t>
      </w:r>
      <w:r w:rsidR="00D5262F" w:rsidRPr="0005209B">
        <w:rPr>
          <w:rFonts w:cs="David"/>
          <w:sz w:val="24"/>
          <w:szCs w:val="24"/>
          <w:rtl/>
        </w:rPr>
        <w:t xml:space="preserve">לבניו בחייו </w:t>
      </w:r>
      <w:r w:rsidRPr="0005209B">
        <w:rPr>
          <w:rFonts w:cs="David"/>
          <w:sz w:val="24"/>
          <w:szCs w:val="24"/>
          <w:rtl/>
        </w:rPr>
        <w:t>במתנה</w:t>
      </w:r>
      <w:r w:rsidR="00D5262F">
        <w:rPr>
          <w:rFonts w:cs="David" w:hint="cs"/>
          <w:sz w:val="24"/>
          <w:szCs w:val="24"/>
          <w:rtl/>
        </w:rPr>
        <w:t>,</w:t>
      </w:r>
      <w:r w:rsidRPr="0005209B">
        <w:rPr>
          <w:rFonts w:cs="David"/>
          <w:sz w:val="24"/>
          <w:szCs w:val="24"/>
          <w:rtl/>
        </w:rPr>
        <w:t xml:space="preserve"> ואני כפיתי על הבנים שיעשו חסד וצדקה עם אביהם ויפרנסו אותו. </w:t>
      </w:r>
      <w:r w:rsidRPr="0005209B">
        <w:rPr>
          <w:rFonts w:cs="David"/>
          <w:sz w:val="24"/>
          <w:szCs w:val="24"/>
          <w:rtl/>
        </w:rPr>
        <w:br/>
      </w:r>
    </w:p>
    <w:p w:rsidR="00D444CA" w:rsidRDefault="0005699E" w:rsidP="00D5262F">
      <w:pPr>
        <w:spacing w:line="360" w:lineRule="auto"/>
        <w:rPr>
          <w:rFonts w:cs="David" w:hint="cs"/>
          <w:sz w:val="24"/>
          <w:szCs w:val="24"/>
          <w:rtl/>
        </w:rPr>
      </w:pPr>
      <w:r w:rsidRPr="0005209B">
        <w:rPr>
          <w:rFonts w:cs="David"/>
          <w:sz w:val="24"/>
          <w:szCs w:val="24"/>
          <w:rtl/>
        </w:rPr>
        <w:t xml:space="preserve">מסיפור זה מסיקה הגמרא שאין הלכה כתקנת </w:t>
      </w:r>
      <w:proofErr w:type="spellStart"/>
      <w:r w:rsidRPr="0005209B">
        <w:rPr>
          <w:rFonts w:cs="David"/>
          <w:sz w:val="24"/>
          <w:szCs w:val="24"/>
          <w:rtl/>
        </w:rPr>
        <w:t>אושא</w:t>
      </w:r>
      <w:proofErr w:type="spellEnd"/>
      <w:r w:rsidRPr="0005209B">
        <w:rPr>
          <w:rFonts w:cs="David"/>
          <w:sz w:val="24"/>
          <w:szCs w:val="24"/>
          <w:rtl/>
        </w:rPr>
        <w:t xml:space="preserve"> הנ</w:t>
      </w:r>
      <w:r w:rsidR="00D5262F">
        <w:rPr>
          <w:rFonts w:cs="David" w:hint="cs"/>
          <w:sz w:val="24"/>
          <w:szCs w:val="24"/>
          <w:rtl/>
        </w:rPr>
        <w:t>"</w:t>
      </w:r>
      <w:r w:rsidRPr="0005209B">
        <w:rPr>
          <w:rFonts w:cs="David"/>
          <w:sz w:val="24"/>
          <w:szCs w:val="24"/>
          <w:rtl/>
        </w:rPr>
        <w:t xml:space="preserve">ל כי רבי יונתן היה צריך </w:t>
      </w:r>
      <w:r w:rsidRPr="0005209B">
        <w:rPr>
          <w:rFonts w:cs="David"/>
          <w:sz w:val="24"/>
          <w:szCs w:val="24"/>
          <w:rtl/>
        </w:rPr>
        <w:br/>
        <w:t>למצוא דרך לאלץ א</w:t>
      </w:r>
      <w:r w:rsidR="00D5262F">
        <w:rPr>
          <w:rFonts w:cs="David" w:hint="cs"/>
          <w:sz w:val="24"/>
          <w:szCs w:val="24"/>
          <w:rtl/>
        </w:rPr>
        <w:t>ת</w:t>
      </w:r>
      <w:r w:rsidRPr="0005209B">
        <w:rPr>
          <w:rFonts w:cs="David"/>
          <w:sz w:val="24"/>
          <w:szCs w:val="24"/>
          <w:rtl/>
        </w:rPr>
        <w:t xml:space="preserve"> הילדים לפרנס את אביהם מצד צדקה וגמילות חסידים. אילו היה הדין כתקנת </w:t>
      </w:r>
      <w:proofErr w:type="spellStart"/>
      <w:r w:rsidRPr="0005209B">
        <w:rPr>
          <w:rFonts w:cs="David"/>
          <w:sz w:val="24"/>
          <w:szCs w:val="24"/>
          <w:rtl/>
        </w:rPr>
        <w:t>אושא</w:t>
      </w:r>
      <w:proofErr w:type="spellEnd"/>
      <w:r w:rsidRPr="0005209B">
        <w:rPr>
          <w:rFonts w:cs="David"/>
          <w:sz w:val="24"/>
          <w:szCs w:val="24"/>
          <w:rtl/>
        </w:rPr>
        <w:t xml:space="preserve"> אז לא היה צריך לאלץ את הילדים לפרנס מדין צדקה כי האבא היה יכול לרדת לנכסים, ולעקל מהם כדי מזונותיו</w:t>
      </w:r>
      <w:r w:rsidR="00D5262F">
        <w:rPr>
          <w:rFonts w:cs="David" w:hint="cs"/>
          <w:sz w:val="24"/>
          <w:szCs w:val="24"/>
          <w:rtl/>
        </w:rPr>
        <w:t>, כחוק</w:t>
      </w:r>
      <w:r w:rsidRPr="0005209B">
        <w:rPr>
          <w:rFonts w:cs="David"/>
          <w:sz w:val="24"/>
          <w:szCs w:val="24"/>
          <w:rtl/>
        </w:rPr>
        <w:t xml:space="preserve">. </w:t>
      </w:r>
      <w:r w:rsidRPr="0005209B">
        <w:rPr>
          <w:rFonts w:cs="David"/>
          <w:sz w:val="24"/>
          <w:szCs w:val="24"/>
          <w:rtl/>
        </w:rPr>
        <w:br/>
      </w:r>
      <w:r w:rsidRPr="0005209B">
        <w:rPr>
          <w:rFonts w:cs="David"/>
          <w:sz w:val="24"/>
          <w:szCs w:val="24"/>
          <w:rtl/>
        </w:rPr>
        <w:br/>
      </w:r>
      <w:r w:rsidRPr="00D5262F">
        <w:rPr>
          <w:rFonts w:cs="David"/>
          <w:b/>
          <w:bCs/>
          <w:sz w:val="24"/>
          <w:szCs w:val="24"/>
          <w:rtl/>
        </w:rPr>
        <w:t>תרגום הארמית</w:t>
      </w:r>
      <w:r w:rsidRPr="0005209B">
        <w:rPr>
          <w:rFonts w:cs="David"/>
          <w:sz w:val="24"/>
          <w:szCs w:val="24"/>
          <w:rtl/>
        </w:rPr>
        <w:t>:</w:t>
      </w:r>
      <w:r w:rsidRPr="0005209B">
        <w:rPr>
          <w:rFonts w:cs="David"/>
          <w:sz w:val="24"/>
          <w:szCs w:val="24"/>
          <w:rtl/>
        </w:rPr>
        <w:br/>
        <w:t xml:space="preserve">אי אמרת (=נניח, אם אתה אומר) </w:t>
      </w:r>
      <w:r w:rsidRPr="0005209B">
        <w:rPr>
          <w:rFonts w:cs="David"/>
          <w:sz w:val="24"/>
          <w:szCs w:val="24"/>
          <w:rtl/>
        </w:rPr>
        <w:br/>
      </w:r>
      <w:proofErr w:type="spellStart"/>
      <w:r w:rsidRPr="0005209B">
        <w:rPr>
          <w:rFonts w:cs="David"/>
          <w:sz w:val="24"/>
          <w:szCs w:val="24"/>
          <w:rtl/>
        </w:rPr>
        <w:t>בשלמא</w:t>
      </w:r>
      <w:proofErr w:type="spellEnd"/>
      <w:r w:rsidRPr="0005209B">
        <w:rPr>
          <w:rFonts w:cs="David"/>
          <w:sz w:val="24"/>
          <w:szCs w:val="24"/>
          <w:rtl/>
        </w:rPr>
        <w:t xml:space="preserve"> לאו </w:t>
      </w:r>
      <w:proofErr w:type="spellStart"/>
      <w:r w:rsidRPr="0005209B">
        <w:rPr>
          <w:rFonts w:cs="David"/>
          <w:sz w:val="24"/>
          <w:szCs w:val="24"/>
          <w:rtl/>
        </w:rPr>
        <w:t>דינא</w:t>
      </w:r>
      <w:proofErr w:type="spellEnd"/>
      <w:r w:rsidRPr="0005209B">
        <w:rPr>
          <w:rFonts w:cs="David"/>
          <w:sz w:val="24"/>
          <w:szCs w:val="24"/>
          <w:rtl/>
        </w:rPr>
        <w:t xml:space="preserve"> (=אין הלכה ואין הדין כתקנת </w:t>
      </w:r>
      <w:proofErr w:type="spellStart"/>
      <w:r w:rsidRPr="0005209B">
        <w:rPr>
          <w:rFonts w:cs="David"/>
          <w:sz w:val="24"/>
          <w:szCs w:val="24"/>
          <w:rtl/>
        </w:rPr>
        <w:t>אושא</w:t>
      </w:r>
      <w:proofErr w:type="spellEnd"/>
      <w:r w:rsidRPr="0005209B">
        <w:rPr>
          <w:rFonts w:cs="David"/>
          <w:sz w:val="24"/>
          <w:szCs w:val="24"/>
          <w:rtl/>
        </w:rPr>
        <w:t xml:space="preserve">) </w:t>
      </w:r>
      <w:r w:rsidRPr="0005209B">
        <w:rPr>
          <w:rFonts w:cs="David"/>
          <w:sz w:val="24"/>
          <w:szCs w:val="24"/>
          <w:rtl/>
        </w:rPr>
        <w:br/>
      </w:r>
      <w:r w:rsidRPr="0005209B">
        <w:rPr>
          <w:rFonts w:cs="David"/>
          <w:sz w:val="24"/>
          <w:szCs w:val="24"/>
          <w:rtl/>
        </w:rPr>
        <w:lastRenderedPageBreak/>
        <w:t xml:space="preserve">משום הכי </w:t>
      </w:r>
      <w:proofErr w:type="spellStart"/>
      <w:r w:rsidRPr="0005209B">
        <w:rPr>
          <w:rFonts w:cs="David"/>
          <w:sz w:val="24"/>
          <w:szCs w:val="24"/>
          <w:rtl/>
        </w:rPr>
        <w:t>עשיינהו</w:t>
      </w:r>
      <w:proofErr w:type="spellEnd"/>
      <w:r w:rsidRPr="0005209B">
        <w:rPr>
          <w:rFonts w:cs="David"/>
          <w:sz w:val="24"/>
          <w:szCs w:val="24"/>
          <w:rtl/>
        </w:rPr>
        <w:t> (=משום כך כפה אותם)</w:t>
      </w:r>
      <w:r w:rsidRPr="0005209B">
        <w:rPr>
          <w:rFonts w:cs="David"/>
          <w:sz w:val="24"/>
          <w:szCs w:val="24"/>
          <w:rtl/>
        </w:rPr>
        <w:br/>
        <w:t xml:space="preserve">אלא אי אמרת </w:t>
      </w:r>
      <w:proofErr w:type="spellStart"/>
      <w:r w:rsidRPr="0005209B">
        <w:rPr>
          <w:rFonts w:cs="David"/>
          <w:sz w:val="24"/>
          <w:szCs w:val="24"/>
          <w:rtl/>
        </w:rPr>
        <w:t>דינא</w:t>
      </w:r>
      <w:proofErr w:type="spellEnd"/>
      <w:r w:rsidRPr="0005209B">
        <w:rPr>
          <w:rFonts w:cs="David"/>
          <w:sz w:val="24"/>
          <w:szCs w:val="24"/>
          <w:rtl/>
        </w:rPr>
        <w:t xml:space="preserve"> (= אבל אם אתה אומר שהדין וההלכה כתקנת </w:t>
      </w:r>
      <w:proofErr w:type="spellStart"/>
      <w:r w:rsidRPr="0005209B">
        <w:rPr>
          <w:rFonts w:cs="David"/>
          <w:sz w:val="24"/>
          <w:szCs w:val="24"/>
          <w:rtl/>
        </w:rPr>
        <w:t>אושא</w:t>
      </w:r>
      <w:proofErr w:type="spellEnd"/>
      <w:r w:rsidRPr="0005209B">
        <w:rPr>
          <w:rFonts w:cs="David"/>
          <w:sz w:val="24"/>
          <w:szCs w:val="24"/>
          <w:rtl/>
        </w:rPr>
        <w:t xml:space="preserve">) </w:t>
      </w:r>
      <w:r w:rsidRPr="0005209B">
        <w:rPr>
          <w:rFonts w:cs="David"/>
          <w:sz w:val="24"/>
          <w:szCs w:val="24"/>
          <w:rtl/>
        </w:rPr>
        <w:br/>
      </w:r>
      <w:proofErr w:type="spellStart"/>
      <w:r w:rsidRPr="0005209B">
        <w:rPr>
          <w:rFonts w:cs="David"/>
          <w:sz w:val="24"/>
          <w:szCs w:val="24"/>
          <w:rtl/>
        </w:rPr>
        <w:t>עשיינהו</w:t>
      </w:r>
      <w:proofErr w:type="spellEnd"/>
      <w:r w:rsidRPr="0005209B">
        <w:rPr>
          <w:rFonts w:cs="David"/>
          <w:sz w:val="24"/>
          <w:szCs w:val="24"/>
          <w:rtl/>
        </w:rPr>
        <w:t xml:space="preserve"> בעי </w:t>
      </w:r>
      <w:r w:rsidR="00D5262F">
        <w:rPr>
          <w:rFonts w:cs="David" w:hint="cs"/>
          <w:sz w:val="24"/>
          <w:szCs w:val="24"/>
          <w:rtl/>
        </w:rPr>
        <w:t xml:space="preserve">?! </w:t>
      </w:r>
      <w:r w:rsidRPr="0005209B">
        <w:rPr>
          <w:rFonts w:cs="David"/>
          <w:sz w:val="24"/>
          <w:szCs w:val="24"/>
          <w:rtl/>
        </w:rPr>
        <w:t>( =האם היה צריך לכפות אותם?!)</w:t>
      </w:r>
      <w:r w:rsidRPr="0005209B">
        <w:rPr>
          <w:rFonts w:cs="David"/>
          <w:sz w:val="24"/>
          <w:szCs w:val="24"/>
          <w:rtl/>
        </w:rPr>
        <w:br/>
      </w:r>
      <w:r w:rsidRPr="0005209B">
        <w:rPr>
          <w:rFonts w:cs="David"/>
          <w:sz w:val="24"/>
          <w:szCs w:val="24"/>
          <w:rtl/>
        </w:rPr>
        <w:br/>
      </w:r>
      <w:r w:rsidR="00D5262F">
        <w:rPr>
          <w:rFonts w:cs="David" w:hint="cs"/>
          <w:sz w:val="24"/>
          <w:szCs w:val="24"/>
          <w:rtl/>
        </w:rPr>
        <w:t>לסיכום,</w:t>
      </w:r>
      <w:r w:rsidRPr="0005209B">
        <w:rPr>
          <w:rFonts w:cs="David"/>
          <w:sz w:val="24"/>
          <w:szCs w:val="24"/>
          <w:rtl/>
        </w:rPr>
        <w:t xml:space="preserve"> המסקנה היא שאין הלכה כתקנת </w:t>
      </w:r>
      <w:proofErr w:type="spellStart"/>
      <w:r w:rsidRPr="0005209B">
        <w:rPr>
          <w:rFonts w:cs="David"/>
          <w:sz w:val="24"/>
          <w:szCs w:val="24"/>
          <w:rtl/>
        </w:rPr>
        <w:t>אושא</w:t>
      </w:r>
      <w:proofErr w:type="spellEnd"/>
      <w:r w:rsidRPr="0005209B">
        <w:rPr>
          <w:rFonts w:cs="David"/>
          <w:sz w:val="24"/>
          <w:szCs w:val="24"/>
          <w:rtl/>
        </w:rPr>
        <w:t xml:space="preserve"> ביחס לכותב כל נכסיו </w:t>
      </w:r>
      <w:r w:rsidR="00D5262F" w:rsidRPr="0005209B">
        <w:rPr>
          <w:rFonts w:cs="David"/>
          <w:sz w:val="24"/>
          <w:szCs w:val="24"/>
          <w:rtl/>
        </w:rPr>
        <w:t xml:space="preserve">במתנה </w:t>
      </w:r>
      <w:r w:rsidRPr="0005209B">
        <w:rPr>
          <w:rFonts w:cs="David"/>
          <w:sz w:val="24"/>
          <w:szCs w:val="24"/>
          <w:rtl/>
        </w:rPr>
        <w:t xml:space="preserve">בחייו לבניו והוא ואשתו </w:t>
      </w:r>
      <w:r w:rsidRPr="00D5262F">
        <w:rPr>
          <w:rFonts w:cs="David"/>
          <w:sz w:val="24"/>
          <w:szCs w:val="24"/>
          <w:u w:val="single"/>
          <w:rtl/>
        </w:rPr>
        <w:t>אינם יכולים</w:t>
      </w:r>
      <w:r w:rsidRPr="0005209B">
        <w:rPr>
          <w:rFonts w:cs="David"/>
          <w:sz w:val="24"/>
          <w:szCs w:val="24"/>
          <w:rtl/>
        </w:rPr>
        <w:t xml:space="preserve"> לרדת ל</w:t>
      </w:r>
      <w:r w:rsidR="00D5262F">
        <w:rPr>
          <w:rFonts w:cs="David" w:hint="cs"/>
          <w:sz w:val="24"/>
          <w:szCs w:val="24"/>
          <w:rtl/>
        </w:rPr>
        <w:t>נ</w:t>
      </w:r>
      <w:r w:rsidRPr="0005209B">
        <w:rPr>
          <w:rFonts w:cs="David"/>
          <w:sz w:val="24"/>
          <w:szCs w:val="24"/>
          <w:rtl/>
        </w:rPr>
        <w:t>כסיהם ולעקל כדי מזונותיהם.</w:t>
      </w:r>
    </w:p>
    <w:p w:rsidR="00D444CA" w:rsidRDefault="00D444CA" w:rsidP="00D5262F">
      <w:pPr>
        <w:spacing w:line="360" w:lineRule="auto"/>
        <w:rPr>
          <w:rFonts w:cs="David" w:hint="cs"/>
          <w:sz w:val="24"/>
          <w:szCs w:val="24"/>
          <w:rtl/>
        </w:rPr>
      </w:pPr>
    </w:p>
    <w:p w:rsidR="00D444CA" w:rsidRPr="00D444CA" w:rsidRDefault="00D444CA" w:rsidP="00D5262F">
      <w:pPr>
        <w:spacing w:line="360" w:lineRule="auto"/>
        <w:rPr>
          <w:rFonts w:cs="David" w:hint="cs"/>
          <w:b/>
          <w:bCs/>
          <w:color w:val="000000" w:themeColor="text1"/>
          <w:sz w:val="24"/>
          <w:szCs w:val="24"/>
          <w:u w:val="single"/>
          <w:rtl/>
        </w:rPr>
      </w:pPr>
      <w:r w:rsidRPr="00D444CA">
        <w:rPr>
          <w:rFonts w:cs="David" w:hint="cs"/>
          <w:b/>
          <w:bCs/>
          <w:color w:val="000000" w:themeColor="text1"/>
          <w:sz w:val="24"/>
          <w:szCs w:val="24"/>
          <w:u w:val="single"/>
          <w:rtl/>
        </w:rPr>
        <w:t>שאלות חזרה</w:t>
      </w:r>
    </w:p>
    <w:p w:rsidR="00D444CA" w:rsidRPr="00D444CA" w:rsidRDefault="00D444CA" w:rsidP="00D5262F">
      <w:pPr>
        <w:spacing w:line="360" w:lineRule="auto"/>
        <w:rPr>
          <w:rFonts w:cs="David" w:hint="cs"/>
          <w:sz w:val="24"/>
          <w:szCs w:val="24"/>
          <w:rtl/>
        </w:rPr>
      </w:pPr>
    </w:p>
    <w:p w:rsidR="00A1368A" w:rsidRPr="00A1368A" w:rsidRDefault="00D444CA" w:rsidP="00A1368A">
      <w:pPr>
        <w:pStyle w:val="a3"/>
        <w:numPr>
          <w:ilvl w:val="0"/>
          <w:numId w:val="1"/>
        </w:numPr>
        <w:spacing w:line="360" w:lineRule="auto"/>
        <w:rPr>
          <w:rFonts w:cs="David" w:hint="cs"/>
          <w:sz w:val="24"/>
          <w:szCs w:val="24"/>
          <w:rtl/>
        </w:rPr>
      </w:pPr>
      <w:r w:rsidRPr="00A1368A">
        <w:rPr>
          <w:rFonts w:cs="David"/>
          <w:sz w:val="24"/>
          <w:szCs w:val="24"/>
          <w:rtl/>
        </w:rPr>
        <w:t xml:space="preserve">מהו הפרק ומהי המסכת של </w:t>
      </w:r>
      <w:proofErr w:type="spellStart"/>
      <w:r w:rsidRPr="00A1368A">
        <w:rPr>
          <w:rFonts w:cs="David"/>
          <w:sz w:val="24"/>
          <w:szCs w:val="24"/>
          <w:rtl/>
        </w:rPr>
        <w:t>הסוגי</w:t>
      </w:r>
      <w:r w:rsidR="00A1368A">
        <w:rPr>
          <w:rFonts w:cs="David" w:hint="cs"/>
          <w:sz w:val="24"/>
          <w:szCs w:val="24"/>
          <w:rtl/>
        </w:rPr>
        <w:t>א</w:t>
      </w:r>
      <w:proofErr w:type="spellEnd"/>
      <w:r w:rsidRPr="00A1368A">
        <w:rPr>
          <w:rFonts w:cs="David"/>
          <w:sz w:val="24"/>
          <w:szCs w:val="24"/>
          <w:rtl/>
        </w:rPr>
        <w:t>, מהו הדף ומהו העמוד?</w:t>
      </w:r>
      <w:r w:rsidRPr="00A1368A">
        <w:rPr>
          <w:rFonts w:cs="David"/>
          <w:sz w:val="24"/>
          <w:szCs w:val="24"/>
          <w:rtl/>
        </w:rPr>
        <w:br/>
        <w:t>2) במה עוסקת מסכת כתובות ולאיזה סדר היא שייכת?</w:t>
      </w:r>
      <w:r w:rsidRPr="00A1368A">
        <w:rPr>
          <w:rFonts w:cs="David"/>
          <w:sz w:val="24"/>
          <w:szCs w:val="24"/>
          <w:rtl/>
        </w:rPr>
        <w:br/>
        <w:t xml:space="preserve">3) הסבר מהי תקנת </w:t>
      </w:r>
      <w:proofErr w:type="spellStart"/>
      <w:r w:rsidRPr="00A1368A">
        <w:rPr>
          <w:rFonts w:cs="David"/>
          <w:sz w:val="24"/>
          <w:szCs w:val="24"/>
          <w:rtl/>
        </w:rPr>
        <w:t>אושא</w:t>
      </w:r>
      <w:proofErr w:type="spellEnd"/>
      <w:r w:rsidRPr="00A1368A">
        <w:rPr>
          <w:rFonts w:cs="David"/>
          <w:sz w:val="24"/>
          <w:szCs w:val="24"/>
          <w:rtl/>
        </w:rPr>
        <w:t xml:space="preserve"> ביחס לכותב כל נכסיו לבניו</w:t>
      </w:r>
      <w:r w:rsidRPr="00A1368A">
        <w:rPr>
          <w:rFonts w:cs="David" w:hint="cs"/>
          <w:sz w:val="24"/>
          <w:szCs w:val="24"/>
          <w:rtl/>
        </w:rPr>
        <w:t>.</w:t>
      </w:r>
      <w:r w:rsidRPr="00A1368A">
        <w:rPr>
          <w:rFonts w:cs="David"/>
          <w:sz w:val="24"/>
          <w:szCs w:val="24"/>
          <w:rtl/>
        </w:rPr>
        <w:br/>
        <w:t xml:space="preserve">4) מדוע התקיף רבי </w:t>
      </w:r>
      <w:proofErr w:type="spellStart"/>
      <w:r w:rsidRPr="00A1368A">
        <w:rPr>
          <w:rFonts w:cs="David"/>
          <w:sz w:val="24"/>
          <w:szCs w:val="24"/>
          <w:rtl/>
        </w:rPr>
        <w:t>זיר</w:t>
      </w:r>
      <w:r w:rsidRPr="00A1368A">
        <w:rPr>
          <w:rFonts w:cs="David" w:hint="cs"/>
          <w:sz w:val="24"/>
          <w:szCs w:val="24"/>
          <w:rtl/>
        </w:rPr>
        <w:t>א</w:t>
      </w:r>
      <w:proofErr w:type="spellEnd"/>
      <w:r w:rsidRPr="00A1368A">
        <w:rPr>
          <w:rFonts w:cs="David"/>
          <w:sz w:val="24"/>
          <w:szCs w:val="24"/>
          <w:rtl/>
        </w:rPr>
        <w:t xml:space="preserve"> את רבי </w:t>
      </w:r>
      <w:proofErr w:type="spellStart"/>
      <w:r w:rsidRPr="00A1368A">
        <w:rPr>
          <w:rFonts w:cs="David" w:hint="cs"/>
          <w:sz w:val="24"/>
          <w:szCs w:val="24"/>
          <w:rtl/>
        </w:rPr>
        <w:t>אילעא</w:t>
      </w:r>
      <w:proofErr w:type="spellEnd"/>
      <w:r w:rsidRPr="00A1368A">
        <w:rPr>
          <w:rFonts w:cs="David"/>
          <w:sz w:val="24"/>
          <w:szCs w:val="24"/>
          <w:rtl/>
        </w:rPr>
        <w:t>?</w:t>
      </w:r>
      <w:r w:rsidRPr="00A1368A">
        <w:rPr>
          <w:rFonts w:cs="David"/>
          <w:sz w:val="24"/>
          <w:szCs w:val="24"/>
          <w:rtl/>
        </w:rPr>
        <w:br/>
        <w:t xml:space="preserve">5) מה </w:t>
      </w:r>
      <w:proofErr w:type="spellStart"/>
      <w:r w:rsidRPr="00A1368A">
        <w:rPr>
          <w:rFonts w:cs="David"/>
          <w:sz w:val="24"/>
          <w:szCs w:val="24"/>
          <w:rtl/>
        </w:rPr>
        <w:t>הי</w:t>
      </w:r>
      <w:r w:rsidRPr="00A1368A">
        <w:rPr>
          <w:rFonts w:cs="David" w:hint="cs"/>
          <w:sz w:val="24"/>
          <w:szCs w:val="24"/>
          <w:rtl/>
        </w:rPr>
        <w:t>ת</w:t>
      </w:r>
      <w:r w:rsidRPr="00A1368A">
        <w:rPr>
          <w:rFonts w:cs="David"/>
          <w:sz w:val="24"/>
          <w:szCs w:val="24"/>
          <w:rtl/>
        </w:rPr>
        <w:t>ה</w:t>
      </w:r>
      <w:proofErr w:type="spellEnd"/>
      <w:r w:rsidRPr="00A1368A">
        <w:rPr>
          <w:rFonts w:cs="David"/>
          <w:sz w:val="24"/>
          <w:szCs w:val="24"/>
          <w:rtl/>
        </w:rPr>
        <w:t xml:space="preserve"> ההלכה ששלח רבין באיגרתו?</w:t>
      </w:r>
      <w:r w:rsidRPr="00A1368A">
        <w:rPr>
          <w:rFonts w:cs="David"/>
          <w:sz w:val="24"/>
          <w:szCs w:val="24"/>
          <w:rtl/>
        </w:rPr>
        <w:br/>
        <w:t>6) כיצ</w:t>
      </w:r>
      <w:r w:rsidR="00A1368A">
        <w:rPr>
          <w:rFonts w:cs="David" w:hint="cs"/>
          <w:sz w:val="24"/>
          <w:szCs w:val="24"/>
          <w:rtl/>
        </w:rPr>
        <w:t>ד</w:t>
      </w:r>
      <w:r w:rsidRPr="00A1368A">
        <w:rPr>
          <w:rFonts w:cs="David"/>
          <w:sz w:val="24"/>
          <w:szCs w:val="24"/>
          <w:rtl/>
        </w:rPr>
        <w:t xml:space="preserve"> מחזקת הלכה זו את ההתקפה של רבי </w:t>
      </w:r>
      <w:proofErr w:type="spellStart"/>
      <w:r w:rsidRPr="00A1368A">
        <w:rPr>
          <w:rFonts w:cs="David"/>
          <w:sz w:val="24"/>
          <w:szCs w:val="24"/>
          <w:rtl/>
        </w:rPr>
        <w:t>זיר</w:t>
      </w:r>
      <w:r w:rsidRPr="00A1368A">
        <w:rPr>
          <w:rFonts w:cs="David" w:hint="cs"/>
          <w:sz w:val="24"/>
          <w:szCs w:val="24"/>
          <w:rtl/>
        </w:rPr>
        <w:t>א</w:t>
      </w:r>
      <w:proofErr w:type="spellEnd"/>
      <w:r w:rsidRPr="00A1368A">
        <w:rPr>
          <w:rFonts w:cs="David"/>
          <w:sz w:val="24"/>
          <w:szCs w:val="24"/>
          <w:rtl/>
        </w:rPr>
        <w:t>?</w:t>
      </w:r>
      <w:r w:rsidRPr="00A1368A">
        <w:rPr>
          <w:rFonts w:cs="David"/>
          <w:sz w:val="24"/>
          <w:szCs w:val="24"/>
          <w:rtl/>
        </w:rPr>
        <w:br/>
        <w:t xml:space="preserve">7) </w:t>
      </w:r>
      <w:r w:rsidRPr="00A1368A">
        <w:rPr>
          <w:rFonts w:cs="David" w:hint="cs"/>
          <w:sz w:val="24"/>
          <w:szCs w:val="24"/>
          <w:rtl/>
        </w:rPr>
        <w:t>"</w:t>
      </w:r>
      <w:r w:rsidRPr="00A1368A">
        <w:rPr>
          <w:rFonts w:cs="David"/>
          <w:sz w:val="24"/>
          <w:szCs w:val="24"/>
          <w:rtl/>
        </w:rPr>
        <w:t xml:space="preserve">מהו </w:t>
      </w:r>
      <w:proofErr w:type="spellStart"/>
      <w:r w:rsidRPr="00A1368A">
        <w:rPr>
          <w:rFonts w:cs="David"/>
          <w:sz w:val="24"/>
          <w:szCs w:val="24"/>
          <w:rtl/>
        </w:rPr>
        <w:t>דתימא</w:t>
      </w:r>
      <w:proofErr w:type="spellEnd"/>
      <w:r w:rsidRPr="00A1368A">
        <w:rPr>
          <w:rFonts w:cs="David"/>
          <w:sz w:val="24"/>
          <w:szCs w:val="24"/>
          <w:rtl/>
        </w:rPr>
        <w:t>...</w:t>
      </w:r>
      <w:r w:rsidRPr="00A1368A">
        <w:rPr>
          <w:rFonts w:cs="David" w:hint="cs"/>
          <w:sz w:val="24"/>
          <w:szCs w:val="24"/>
          <w:rtl/>
        </w:rPr>
        <w:t>"</w:t>
      </w:r>
      <w:r w:rsidRPr="00A1368A">
        <w:rPr>
          <w:rFonts w:cs="David"/>
          <w:sz w:val="24"/>
          <w:szCs w:val="24"/>
          <w:rtl/>
        </w:rPr>
        <w:t xml:space="preserve"> מדוע היה רבי </w:t>
      </w:r>
      <w:proofErr w:type="spellStart"/>
      <w:r w:rsidRPr="00A1368A">
        <w:rPr>
          <w:rFonts w:cs="David" w:hint="cs"/>
          <w:sz w:val="24"/>
          <w:szCs w:val="24"/>
          <w:rtl/>
        </w:rPr>
        <w:t>אילעא</w:t>
      </w:r>
      <w:proofErr w:type="spellEnd"/>
      <w:r w:rsidRPr="00A1368A">
        <w:rPr>
          <w:rFonts w:cs="David"/>
          <w:sz w:val="24"/>
          <w:szCs w:val="24"/>
          <w:rtl/>
        </w:rPr>
        <w:t xml:space="preserve"> צריך לעדכן את החכמים בתקנת </w:t>
      </w:r>
      <w:proofErr w:type="spellStart"/>
      <w:r w:rsidRPr="00A1368A">
        <w:rPr>
          <w:rFonts w:cs="David"/>
          <w:sz w:val="24"/>
          <w:szCs w:val="24"/>
          <w:rtl/>
        </w:rPr>
        <w:t>אושא</w:t>
      </w:r>
      <w:proofErr w:type="spellEnd"/>
      <w:r w:rsidRPr="00A1368A">
        <w:rPr>
          <w:rFonts w:cs="David"/>
          <w:sz w:val="24"/>
          <w:szCs w:val="24"/>
          <w:rtl/>
        </w:rPr>
        <w:t xml:space="preserve"> ה</w:t>
      </w:r>
      <w:r w:rsidRPr="00A1368A">
        <w:rPr>
          <w:rFonts w:cs="David" w:hint="cs"/>
          <w:sz w:val="24"/>
          <w:szCs w:val="24"/>
          <w:rtl/>
        </w:rPr>
        <w:t>נ"</w:t>
      </w:r>
      <w:r w:rsidRPr="00A1368A">
        <w:rPr>
          <w:rFonts w:cs="David"/>
          <w:sz w:val="24"/>
          <w:szCs w:val="24"/>
          <w:rtl/>
        </w:rPr>
        <w:t>ל?</w:t>
      </w:r>
    </w:p>
    <w:p w:rsidR="00A1368A" w:rsidRDefault="00A1368A" w:rsidP="00A1368A">
      <w:pPr>
        <w:pStyle w:val="a3"/>
        <w:numPr>
          <w:ilvl w:val="0"/>
          <w:numId w:val="2"/>
        </w:numPr>
        <w:spacing w:line="360" w:lineRule="auto"/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מהו תפקיד המושג </w:t>
      </w:r>
      <w:r w:rsidRPr="00A1368A">
        <w:rPr>
          <w:rFonts w:cs="David" w:hint="cs"/>
          <w:sz w:val="24"/>
          <w:szCs w:val="24"/>
          <w:rtl/>
        </w:rPr>
        <w:t>"</w:t>
      </w:r>
      <w:r w:rsidRPr="00A1368A">
        <w:rPr>
          <w:rFonts w:cs="David"/>
          <w:sz w:val="24"/>
          <w:szCs w:val="24"/>
          <w:rtl/>
        </w:rPr>
        <w:t xml:space="preserve">מהו </w:t>
      </w:r>
      <w:proofErr w:type="spellStart"/>
      <w:r w:rsidRPr="00A1368A">
        <w:rPr>
          <w:rFonts w:cs="David"/>
          <w:sz w:val="24"/>
          <w:szCs w:val="24"/>
          <w:rtl/>
        </w:rPr>
        <w:t>דתימא</w:t>
      </w:r>
      <w:proofErr w:type="spellEnd"/>
      <w:r>
        <w:rPr>
          <w:rFonts w:cs="David" w:hint="cs"/>
          <w:sz w:val="24"/>
          <w:szCs w:val="24"/>
          <w:rtl/>
        </w:rPr>
        <w:t xml:space="preserve">" </w:t>
      </w:r>
      <w:proofErr w:type="spellStart"/>
      <w:r>
        <w:rPr>
          <w:rFonts w:cs="David" w:hint="cs"/>
          <w:sz w:val="24"/>
          <w:szCs w:val="24"/>
          <w:rtl/>
        </w:rPr>
        <w:t>בסוגיא</w:t>
      </w:r>
      <w:proofErr w:type="spellEnd"/>
      <w:r>
        <w:rPr>
          <w:rFonts w:cs="David" w:hint="cs"/>
          <w:sz w:val="24"/>
          <w:szCs w:val="24"/>
          <w:rtl/>
        </w:rPr>
        <w:t>?</w:t>
      </w:r>
    </w:p>
    <w:p w:rsidR="00A1368A" w:rsidRDefault="00A1368A" w:rsidP="00A1368A">
      <w:pPr>
        <w:pStyle w:val="a3"/>
        <w:numPr>
          <w:ilvl w:val="0"/>
          <w:numId w:val="2"/>
        </w:numPr>
        <w:spacing w:line="360" w:lineRule="auto"/>
        <w:rPr>
          <w:rFonts w:cs="David" w:hint="cs"/>
          <w:sz w:val="24"/>
          <w:szCs w:val="24"/>
        </w:rPr>
      </w:pPr>
      <w:r w:rsidRPr="00A1368A">
        <w:rPr>
          <w:rFonts w:cs="David" w:hint="cs"/>
          <w:sz w:val="24"/>
          <w:szCs w:val="24"/>
          <w:rtl/>
        </w:rPr>
        <w:t>"</w:t>
      </w:r>
      <w:proofErr w:type="spellStart"/>
      <w:r w:rsidRPr="00A1368A">
        <w:rPr>
          <w:rFonts w:cs="David"/>
          <w:sz w:val="24"/>
          <w:szCs w:val="24"/>
          <w:rtl/>
        </w:rPr>
        <w:t>איבעיא</w:t>
      </w:r>
      <w:proofErr w:type="spellEnd"/>
      <w:r w:rsidRPr="00A1368A">
        <w:rPr>
          <w:rFonts w:cs="David"/>
          <w:sz w:val="24"/>
          <w:szCs w:val="24"/>
          <w:rtl/>
        </w:rPr>
        <w:t xml:space="preserve"> להו</w:t>
      </w:r>
      <w:r w:rsidRPr="00A1368A">
        <w:rPr>
          <w:rFonts w:cs="David" w:hint="cs"/>
          <w:sz w:val="24"/>
          <w:szCs w:val="24"/>
          <w:rtl/>
        </w:rPr>
        <w:t>:</w:t>
      </w:r>
      <w:r w:rsidRPr="00A1368A">
        <w:rPr>
          <w:rFonts w:cs="David"/>
          <w:sz w:val="24"/>
          <w:szCs w:val="24"/>
          <w:rtl/>
        </w:rPr>
        <w:t xml:space="preserve"> הלכת</w:t>
      </w:r>
      <w:r w:rsidRPr="00A1368A">
        <w:rPr>
          <w:rFonts w:cs="David" w:hint="cs"/>
          <w:sz w:val="24"/>
          <w:szCs w:val="24"/>
          <w:rtl/>
        </w:rPr>
        <w:t>א</w:t>
      </w:r>
      <w:r w:rsidRPr="00A1368A">
        <w:rPr>
          <w:rFonts w:cs="David"/>
          <w:sz w:val="24"/>
          <w:szCs w:val="24"/>
          <w:rtl/>
        </w:rPr>
        <w:t xml:space="preserve"> כוותיה או לית הלכתא כוותיה</w:t>
      </w:r>
      <w:r w:rsidRPr="00A1368A">
        <w:rPr>
          <w:rFonts w:cs="David" w:hint="cs"/>
          <w:sz w:val="24"/>
          <w:szCs w:val="24"/>
          <w:rtl/>
        </w:rPr>
        <w:t>"</w:t>
      </w:r>
      <w:r w:rsidRPr="00A1368A">
        <w:rPr>
          <w:rFonts w:cs="David"/>
          <w:sz w:val="24"/>
          <w:szCs w:val="24"/>
          <w:rtl/>
        </w:rPr>
        <w:t xml:space="preserve"> הסבר את שאלת הגמרא</w:t>
      </w:r>
      <w:r w:rsidRPr="00A1368A">
        <w:rPr>
          <w:rFonts w:cs="David" w:hint="cs"/>
          <w:sz w:val="24"/>
          <w:szCs w:val="24"/>
          <w:rtl/>
        </w:rPr>
        <w:t>.</w:t>
      </w:r>
    </w:p>
    <w:p w:rsidR="00A1368A" w:rsidRDefault="00A1368A" w:rsidP="00A1368A">
      <w:pPr>
        <w:pStyle w:val="a3"/>
        <w:numPr>
          <w:ilvl w:val="0"/>
          <w:numId w:val="2"/>
        </w:numPr>
        <w:spacing w:line="360" w:lineRule="auto"/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מהו תפקיד המושג </w:t>
      </w:r>
      <w:r w:rsidRPr="00A1368A">
        <w:rPr>
          <w:rFonts w:cs="David" w:hint="cs"/>
          <w:sz w:val="24"/>
          <w:szCs w:val="24"/>
          <w:rtl/>
        </w:rPr>
        <w:t>"</w:t>
      </w:r>
      <w:proofErr w:type="spellStart"/>
      <w:r w:rsidRPr="00A1368A">
        <w:rPr>
          <w:rFonts w:cs="David"/>
          <w:sz w:val="24"/>
          <w:szCs w:val="24"/>
          <w:rtl/>
        </w:rPr>
        <w:t>איבעיא</w:t>
      </w:r>
      <w:proofErr w:type="spellEnd"/>
      <w:r w:rsidRPr="00A1368A">
        <w:rPr>
          <w:rFonts w:cs="David"/>
          <w:sz w:val="24"/>
          <w:szCs w:val="24"/>
          <w:rtl/>
        </w:rPr>
        <w:t xml:space="preserve"> להו</w:t>
      </w:r>
      <w:r>
        <w:rPr>
          <w:rFonts w:cs="David" w:hint="cs"/>
          <w:sz w:val="24"/>
          <w:szCs w:val="24"/>
          <w:rtl/>
        </w:rPr>
        <w:t>" ו</w:t>
      </w:r>
      <w:r>
        <w:rPr>
          <w:rFonts w:cs="David" w:hint="cs"/>
          <w:sz w:val="24"/>
          <w:szCs w:val="24"/>
          <w:rtl/>
        </w:rPr>
        <w:t>מהו תפקיד המושג</w:t>
      </w:r>
      <w:r>
        <w:rPr>
          <w:rFonts w:cs="David" w:hint="cs"/>
          <w:sz w:val="24"/>
          <w:szCs w:val="24"/>
          <w:rtl/>
        </w:rPr>
        <w:t xml:space="preserve"> "</w:t>
      </w:r>
      <w:r w:rsidRPr="00A1368A">
        <w:rPr>
          <w:rFonts w:cs="David"/>
          <w:sz w:val="24"/>
          <w:szCs w:val="24"/>
          <w:rtl/>
        </w:rPr>
        <w:t>תא שמע</w:t>
      </w:r>
      <w:r>
        <w:rPr>
          <w:rFonts w:cs="David" w:hint="cs"/>
          <w:sz w:val="24"/>
          <w:szCs w:val="24"/>
          <w:rtl/>
        </w:rPr>
        <w:t xml:space="preserve">" </w:t>
      </w:r>
      <w:proofErr w:type="spellStart"/>
      <w:r>
        <w:rPr>
          <w:rFonts w:cs="David" w:hint="cs"/>
          <w:sz w:val="24"/>
          <w:szCs w:val="24"/>
          <w:rtl/>
        </w:rPr>
        <w:t>בסוגיא</w:t>
      </w:r>
      <w:proofErr w:type="spellEnd"/>
      <w:r>
        <w:rPr>
          <w:rFonts w:cs="David" w:hint="cs"/>
          <w:sz w:val="24"/>
          <w:szCs w:val="24"/>
          <w:rtl/>
        </w:rPr>
        <w:t>?</w:t>
      </w:r>
    </w:p>
    <w:p w:rsidR="00A1368A" w:rsidRDefault="00A1368A" w:rsidP="00A1368A">
      <w:pPr>
        <w:pStyle w:val="a3"/>
        <w:numPr>
          <w:ilvl w:val="0"/>
          <w:numId w:val="2"/>
        </w:numPr>
        <w:spacing w:line="360" w:lineRule="auto"/>
        <w:rPr>
          <w:rFonts w:cs="David" w:hint="cs"/>
          <w:sz w:val="24"/>
          <w:szCs w:val="24"/>
        </w:rPr>
      </w:pPr>
      <w:r w:rsidRPr="00A1368A">
        <w:rPr>
          <w:rFonts w:cs="David"/>
          <w:sz w:val="24"/>
          <w:szCs w:val="24"/>
          <w:rtl/>
        </w:rPr>
        <w:t>מהו המעשה ש</w:t>
      </w:r>
      <w:r>
        <w:rPr>
          <w:rFonts w:cs="David" w:hint="cs"/>
          <w:sz w:val="24"/>
          <w:szCs w:val="24"/>
          <w:rtl/>
        </w:rPr>
        <w:t>אי</w:t>
      </w:r>
      <w:r w:rsidRPr="00A1368A">
        <w:rPr>
          <w:rFonts w:cs="David"/>
          <w:sz w:val="24"/>
          <w:szCs w:val="24"/>
          <w:rtl/>
        </w:rPr>
        <w:t>ר</w:t>
      </w:r>
      <w:r>
        <w:rPr>
          <w:rFonts w:cs="David" w:hint="cs"/>
          <w:sz w:val="24"/>
          <w:szCs w:val="24"/>
          <w:rtl/>
        </w:rPr>
        <w:t>ע</w:t>
      </w:r>
      <w:r w:rsidRPr="00A1368A">
        <w:rPr>
          <w:rFonts w:cs="David"/>
          <w:sz w:val="24"/>
          <w:szCs w:val="24"/>
          <w:rtl/>
        </w:rPr>
        <w:t xml:space="preserve"> לרבי יהונתן ומדוע </w:t>
      </w:r>
      <w:r>
        <w:rPr>
          <w:rFonts w:cs="David" w:hint="cs"/>
          <w:sz w:val="24"/>
          <w:szCs w:val="24"/>
          <w:rtl/>
        </w:rPr>
        <w:t>זכה</w:t>
      </w:r>
      <w:r w:rsidRPr="00A1368A">
        <w:rPr>
          <w:rFonts w:cs="David"/>
          <w:sz w:val="24"/>
          <w:szCs w:val="24"/>
          <w:rtl/>
        </w:rPr>
        <w:t xml:space="preserve"> רבי יונתן</w:t>
      </w:r>
      <w:r>
        <w:rPr>
          <w:rFonts w:cs="David" w:hint="cs"/>
          <w:sz w:val="24"/>
          <w:szCs w:val="24"/>
          <w:rtl/>
        </w:rPr>
        <w:t xml:space="preserve"> להכרת טובה?</w:t>
      </w:r>
    </w:p>
    <w:p w:rsidR="003C6BAF" w:rsidRPr="00A1368A" w:rsidRDefault="00A1368A" w:rsidP="00A1368A">
      <w:pPr>
        <w:pStyle w:val="a3"/>
        <w:numPr>
          <w:ilvl w:val="0"/>
          <w:numId w:val="2"/>
        </w:numPr>
        <w:spacing w:line="360" w:lineRule="auto"/>
        <w:rPr>
          <w:rFonts w:cs="David"/>
          <w:sz w:val="24"/>
          <w:szCs w:val="24"/>
          <w:rtl/>
        </w:rPr>
      </w:pPr>
      <w:r w:rsidRPr="00A1368A">
        <w:rPr>
          <w:rFonts w:cs="David"/>
          <w:sz w:val="24"/>
          <w:szCs w:val="24"/>
          <w:rtl/>
        </w:rPr>
        <w:t>מה מוכיחה הגמר</w:t>
      </w:r>
      <w:r>
        <w:rPr>
          <w:rFonts w:cs="David" w:hint="cs"/>
          <w:sz w:val="24"/>
          <w:szCs w:val="24"/>
          <w:rtl/>
        </w:rPr>
        <w:t>א</w:t>
      </w:r>
      <w:r w:rsidRPr="00A1368A">
        <w:rPr>
          <w:rFonts w:cs="David"/>
          <w:sz w:val="24"/>
          <w:szCs w:val="24"/>
          <w:rtl/>
        </w:rPr>
        <w:t xml:space="preserve"> מסיפור זה וכיצד?</w:t>
      </w:r>
      <w:r w:rsidR="00D444CA" w:rsidRPr="00A1368A">
        <w:rPr>
          <w:rFonts w:cs="David"/>
          <w:sz w:val="24"/>
          <w:szCs w:val="24"/>
          <w:rtl/>
        </w:rPr>
        <w:br/>
      </w:r>
      <w:r w:rsidR="0005699E" w:rsidRPr="00A1368A">
        <w:rPr>
          <w:rFonts w:cs="David"/>
          <w:sz w:val="24"/>
          <w:szCs w:val="24"/>
          <w:rtl/>
        </w:rPr>
        <w:br/>
      </w:r>
    </w:p>
    <w:p w:rsidR="00123C82" w:rsidRPr="00123C82" w:rsidRDefault="00123C82" w:rsidP="00D5262F">
      <w:pPr>
        <w:spacing w:line="360" w:lineRule="auto"/>
        <w:rPr>
          <w:rFonts w:cs="David"/>
          <w:sz w:val="20"/>
          <w:szCs w:val="20"/>
        </w:rPr>
      </w:pPr>
      <w:r w:rsidRPr="00123C82">
        <w:rPr>
          <w:rFonts w:cs="David" w:hint="cs"/>
          <w:sz w:val="20"/>
          <w:szCs w:val="20"/>
          <w:rtl/>
        </w:rPr>
        <w:t>תודה לליעד זעפרני</w:t>
      </w:r>
      <w:r>
        <w:rPr>
          <w:rFonts w:cs="David" w:hint="cs"/>
          <w:sz w:val="20"/>
          <w:szCs w:val="20"/>
          <w:rtl/>
        </w:rPr>
        <w:t>.</w:t>
      </w:r>
    </w:p>
    <w:sectPr w:rsidR="00123C82" w:rsidRPr="00123C82" w:rsidSect="00271C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02372"/>
    <w:multiLevelType w:val="hybridMultilevel"/>
    <w:tmpl w:val="9DF89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F4641"/>
    <w:multiLevelType w:val="hybridMultilevel"/>
    <w:tmpl w:val="21726B36"/>
    <w:lvl w:ilvl="0" w:tplc="65CA8050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9E"/>
    <w:rsid w:val="0005209B"/>
    <w:rsid w:val="0005699E"/>
    <w:rsid w:val="00123C82"/>
    <w:rsid w:val="00271C57"/>
    <w:rsid w:val="003C6BAF"/>
    <w:rsid w:val="004E1C2C"/>
    <w:rsid w:val="00950342"/>
    <w:rsid w:val="00965A69"/>
    <w:rsid w:val="00A1368A"/>
    <w:rsid w:val="00A302D9"/>
    <w:rsid w:val="00BB4F95"/>
    <w:rsid w:val="00D444CA"/>
    <w:rsid w:val="00D5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3</cp:revision>
  <dcterms:created xsi:type="dcterms:W3CDTF">2015-05-29T08:30:00Z</dcterms:created>
  <dcterms:modified xsi:type="dcterms:W3CDTF">2015-05-29T08:31:00Z</dcterms:modified>
</cp:coreProperties>
</file>