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F7" w:rsidRDefault="004019A0" w:rsidP="004019A0">
      <w:pPr>
        <w:jc w:val="right"/>
        <w:rPr>
          <w:rFonts w:ascii="Tahoma" w:hAnsi="Tahoma" w:cs="Tahoma"/>
          <w:rtl/>
        </w:rPr>
      </w:pPr>
      <w:r w:rsidRPr="004019A0">
        <w:rPr>
          <w:rFonts w:ascii="Tahoma" w:hAnsi="Tahoma" w:cs="Tahoma"/>
          <w:rtl/>
        </w:rPr>
        <w:t>‏יום חמישי</w:t>
      </w:r>
      <w:r w:rsidR="00873033">
        <w:rPr>
          <w:rFonts w:ascii="Tahoma" w:hAnsi="Tahoma" w:cs="Tahoma" w:hint="cs"/>
          <w:rtl/>
        </w:rPr>
        <w:t xml:space="preserve"> ט"ז בשבט התשע"ה</w:t>
      </w:r>
      <w:r>
        <w:rPr>
          <w:rFonts w:ascii="Tahoma" w:hAnsi="Tahoma" w:cs="Tahoma"/>
          <w:rtl/>
        </w:rPr>
        <w:br/>
      </w:r>
      <w:r w:rsidR="00873033">
        <w:rPr>
          <w:rFonts w:ascii="Tahoma" w:hAnsi="Tahoma" w:cs="Tahoma" w:hint="cs"/>
          <w:rtl/>
        </w:rPr>
        <w:t>5</w:t>
      </w:r>
      <w:r w:rsidRPr="004019A0">
        <w:rPr>
          <w:rFonts w:ascii="Tahoma" w:hAnsi="Tahoma" w:cs="Tahoma"/>
          <w:rtl/>
        </w:rPr>
        <w:t xml:space="preserve"> </w:t>
      </w:r>
      <w:r w:rsidR="00873033">
        <w:rPr>
          <w:rFonts w:ascii="Tahoma" w:hAnsi="Tahoma" w:cs="Tahoma" w:hint="cs"/>
          <w:rtl/>
        </w:rPr>
        <w:t>בפברואר</w:t>
      </w:r>
      <w:r w:rsidR="00873033">
        <w:rPr>
          <w:rFonts w:ascii="Tahoma" w:hAnsi="Tahoma" w:cs="Tahoma"/>
          <w:rtl/>
        </w:rPr>
        <w:t xml:space="preserve"> 201</w:t>
      </w:r>
      <w:r w:rsidR="00873033">
        <w:rPr>
          <w:rFonts w:ascii="Tahoma" w:hAnsi="Tahoma" w:cs="Tahoma" w:hint="cs"/>
          <w:rtl/>
        </w:rPr>
        <w:t>5</w:t>
      </w:r>
    </w:p>
    <w:p w:rsidR="004019A0" w:rsidRPr="00B32FA8" w:rsidRDefault="00873033" w:rsidP="00873033">
      <w:pPr>
        <w:spacing w:before="100" w:beforeAutospacing="1" w:after="100" w:afterAutospacing="1" w:line="240" w:lineRule="auto"/>
        <w:jc w:val="center"/>
        <w:rPr>
          <w:rFonts w:ascii="Tahoma" w:eastAsia="Times New Roman" w:hAnsi="Tahoma" w:cs="Tahoma"/>
          <w:sz w:val="24"/>
          <w:szCs w:val="24"/>
          <w:rtl/>
        </w:rPr>
      </w:pPr>
      <w:r>
        <w:rPr>
          <w:rFonts w:ascii="Tahoma" w:eastAsia="Times New Roman" w:hAnsi="Tahoma" w:cs="Tahoma" w:hint="cs"/>
          <w:b/>
          <w:bCs/>
          <w:color w:val="4F81BD" w:themeColor="accent1"/>
          <w:sz w:val="36"/>
          <w:szCs w:val="36"/>
          <w:rtl/>
        </w:rPr>
        <w:t>רבי אליעזר בן הורקנוס "שהבאיש ריח פיו על התורה"</w:t>
      </w:r>
      <w:r w:rsidR="004019A0">
        <w:rPr>
          <w:rFonts w:ascii="Tahoma" w:eastAsia="Times New Roman" w:hAnsi="Tahoma" w:cs="Tahoma"/>
          <w:b/>
          <w:bCs/>
          <w:color w:val="1F497D" w:themeColor="text2"/>
          <w:sz w:val="24"/>
          <w:szCs w:val="24"/>
          <w:rtl/>
        </w:rPr>
        <w:br/>
      </w:r>
      <w:r w:rsidR="004019A0">
        <w:rPr>
          <w:rFonts w:ascii="Tahoma" w:eastAsia="Times New Roman" w:hAnsi="Tahoma" w:cs="Tahoma" w:hint="cs"/>
          <w:b/>
          <w:bCs/>
          <w:color w:val="1F497D" w:themeColor="text2"/>
          <w:sz w:val="24"/>
          <w:szCs w:val="24"/>
          <w:rtl/>
        </w:rPr>
        <w:br/>
      </w:r>
      <w:r>
        <w:rPr>
          <w:rFonts w:ascii="Tahoma" w:eastAsia="Times New Roman" w:hAnsi="Tahoma" w:cs="Tahoma" w:hint="cs"/>
          <w:b/>
          <w:bCs/>
          <w:color w:val="1F497D" w:themeColor="text2"/>
          <w:sz w:val="24"/>
          <w:szCs w:val="24"/>
          <w:rtl/>
        </w:rPr>
        <w:t>בראשית רבה</w:t>
      </w:r>
      <w:r w:rsidR="004019A0">
        <w:rPr>
          <w:rFonts w:ascii="Tahoma" w:eastAsia="Times New Roman" w:hAnsi="Tahoma" w:cs="Tahoma" w:hint="cs"/>
          <w:b/>
          <w:bCs/>
          <w:color w:val="1F497D" w:themeColor="text2"/>
          <w:sz w:val="24"/>
          <w:szCs w:val="24"/>
          <w:rtl/>
        </w:rPr>
        <w:t xml:space="preserve">, </w:t>
      </w:r>
      <w:r>
        <w:rPr>
          <w:rFonts w:ascii="Tahoma" w:eastAsia="Times New Roman" w:hAnsi="Tahoma" w:cs="Tahoma" w:hint="cs"/>
          <w:b/>
          <w:bCs/>
          <w:color w:val="1F497D" w:themeColor="text2"/>
          <w:sz w:val="24"/>
          <w:szCs w:val="24"/>
          <w:rtl/>
        </w:rPr>
        <w:t>פרשה מ"א,</w:t>
      </w:r>
      <w:r>
        <w:rPr>
          <w:rFonts w:ascii="Tahoma" w:eastAsia="Times New Roman" w:hAnsi="Tahoma" w:cs="Tahoma"/>
          <w:b/>
          <w:bCs/>
          <w:color w:val="1F497D" w:themeColor="text2"/>
          <w:sz w:val="24"/>
          <w:szCs w:val="24"/>
          <w:rtl/>
        </w:rPr>
        <w:br/>
      </w:r>
      <w:r w:rsidR="004019A0">
        <w:rPr>
          <w:rFonts w:ascii="Tahoma" w:eastAsia="Times New Roman" w:hAnsi="Tahoma" w:cs="Tahoma" w:hint="cs"/>
          <w:b/>
          <w:bCs/>
          <w:color w:val="1F497D" w:themeColor="text2"/>
          <w:sz w:val="24"/>
          <w:szCs w:val="24"/>
          <w:rtl/>
        </w:rPr>
        <w:t>עמוד</w:t>
      </w:r>
      <w:r>
        <w:rPr>
          <w:rFonts w:ascii="Tahoma" w:eastAsia="Times New Roman" w:hAnsi="Tahoma" w:cs="Tahoma" w:hint="cs"/>
          <w:b/>
          <w:bCs/>
          <w:color w:val="1F497D" w:themeColor="text2"/>
          <w:sz w:val="24"/>
          <w:szCs w:val="24"/>
          <w:rtl/>
        </w:rPr>
        <w:t xml:space="preserve"> 20 בחוברת</w:t>
      </w:r>
      <w:r w:rsidR="004019A0" w:rsidRPr="004871A8">
        <w:rPr>
          <w:rFonts w:ascii="Tahoma" w:eastAsia="Times New Roman" w:hAnsi="Tahoma" w:cs="Tahoma"/>
          <w:b/>
          <w:bCs/>
          <w:color w:val="1F497D" w:themeColor="text2"/>
          <w:sz w:val="24"/>
          <w:szCs w:val="24"/>
          <w:rtl/>
        </w:rPr>
        <w:t>:</w:t>
      </w:r>
    </w:p>
    <w:p w:rsidR="00553609" w:rsidRDefault="00873033" w:rsidP="00C11A3C">
      <w:pPr>
        <w:rPr>
          <w:rFonts w:ascii="Tahoma" w:eastAsia="Times New Roman" w:hAnsi="Tahoma" w:cs="Tahoma" w:hint="cs"/>
          <w:sz w:val="24"/>
          <w:szCs w:val="24"/>
          <w:rtl/>
        </w:rPr>
      </w:pPr>
      <w:r>
        <w:rPr>
          <w:rFonts w:ascii="Tahoma" w:eastAsia="Times New Roman" w:hAnsi="Tahoma" w:cs="Tahoma" w:hint="cs"/>
          <w:sz w:val="24"/>
          <w:szCs w:val="24"/>
          <w:rtl/>
        </w:rPr>
        <w:t>רבי אליעזר בן הורקנוס היה חורש עם אחיו בנחלה המשפחתית. האחים חרשו במישור, והוא בהר הקשה והמסולע. הפרה שלו נפלה מרוב מאמץ ונפצעה. כיוון שכך, אמר: לטובתי נשברה פרתי, וזו בשבילי הזדמנות לעזוב את העבודה וללכת ללמוד תורה.</w:t>
      </w:r>
    </w:p>
    <w:p w:rsidR="00553609" w:rsidRDefault="00873033" w:rsidP="00C11A3C">
      <w:pPr>
        <w:rPr>
          <w:rFonts w:ascii="Tahoma" w:eastAsia="Times New Roman" w:hAnsi="Tahoma" w:cs="Tahoma" w:hint="cs"/>
          <w:sz w:val="24"/>
          <w:szCs w:val="24"/>
          <w:rtl/>
        </w:rPr>
      </w:pPr>
      <w:r>
        <w:rPr>
          <w:rFonts w:ascii="Tahoma" w:eastAsia="Times New Roman" w:hAnsi="Tahoma" w:cs="Tahoma"/>
          <w:sz w:val="24"/>
          <w:szCs w:val="24"/>
          <w:rtl/>
        </w:rPr>
        <w:br/>
      </w:r>
      <w:r>
        <w:rPr>
          <w:rFonts w:ascii="Tahoma" w:eastAsia="Times New Roman" w:hAnsi="Tahoma" w:cs="Tahoma" w:hint="cs"/>
          <w:sz w:val="24"/>
          <w:szCs w:val="24"/>
          <w:rtl/>
        </w:rPr>
        <w:t>ברח והלך לרבן יוחנן בן זכאי ולמד מפיו תורה, ומכיוון שלא היה לו אוכל, נאלץ לאכול רגבי אדמה (קוזזות), עד שנדף ריח רע מפיו. הלכו חבריו וסיפרו זאת לריב"ז. ריב"ז התפעל ממסירותו של רבי אליעזר ללימוד התורה וברך אותו: כשם שהבאיש ריח פיו על לימוד התורה, כך יהיה ריחו (=שמו הטוב כתלמיד חכם מופלג) הולך מסוף העולם עד סופו (מקצה אל קצה).</w:t>
      </w:r>
    </w:p>
    <w:p w:rsidR="00553609" w:rsidRDefault="00873033" w:rsidP="00C11A3C">
      <w:pPr>
        <w:rPr>
          <w:rFonts w:ascii="Tahoma" w:eastAsia="Times New Roman" w:hAnsi="Tahoma" w:cs="Tahoma" w:hint="cs"/>
          <w:sz w:val="24"/>
          <w:szCs w:val="24"/>
          <w:rtl/>
        </w:rPr>
      </w:pPr>
      <w:r>
        <w:rPr>
          <w:rFonts w:ascii="Tahoma" w:eastAsia="Times New Roman" w:hAnsi="Tahoma" w:cs="Tahoma"/>
          <w:sz w:val="24"/>
          <w:szCs w:val="24"/>
          <w:rtl/>
        </w:rPr>
        <w:br/>
      </w:r>
      <w:r>
        <w:rPr>
          <w:rFonts w:ascii="Tahoma" w:eastAsia="Times New Roman" w:hAnsi="Tahoma" w:cs="Tahoma" w:hint="cs"/>
          <w:sz w:val="24"/>
          <w:szCs w:val="24"/>
          <w:rtl/>
        </w:rPr>
        <w:t>לאחר ימים רבים, עלה אביו לירושלים כי לנדותו מנכסיו (לנשלו), ומצא אותו יושב ודורש  פסוקים לפני עשירי המדינה (=העיר), והם: בן ציצית הכסף (</w:t>
      </w:r>
      <w:r w:rsidR="00C11A3C">
        <w:rPr>
          <w:rFonts w:ascii="Tahoma" w:eastAsia="Times New Roman" w:hAnsi="Tahoma" w:cs="Tahoma" w:hint="cs"/>
          <w:sz w:val="24"/>
          <w:szCs w:val="24"/>
          <w:rtl/>
        </w:rPr>
        <w:t xml:space="preserve">ולפי גירסה אחרת: </w:t>
      </w:r>
      <w:r>
        <w:rPr>
          <w:rFonts w:ascii="Tahoma" w:eastAsia="Times New Roman" w:hAnsi="Tahoma" w:cs="Tahoma" w:hint="cs"/>
          <w:sz w:val="24"/>
          <w:szCs w:val="24"/>
          <w:rtl/>
        </w:rPr>
        <w:t xml:space="preserve">הכסת), נקדימון </w:t>
      </w:r>
      <w:r w:rsidRPr="00577087">
        <w:rPr>
          <w:rFonts w:ascii="Tahoma" w:eastAsia="Times New Roman" w:hAnsi="Tahoma" w:cs="Tahoma" w:hint="cs"/>
          <w:sz w:val="24"/>
          <w:szCs w:val="24"/>
          <w:rtl/>
        </w:rPr>
        <w:t>בן גוריון ובן כלב</w:t>
      </w:r>
      <w:r w:rsidR="00C11A3C">
        <w:rPr>
          <w:rFonts w:ascii="Tahoma" w:eastAsia="Times New Roman" w:hAnsi="Tahoma" w:cs="Tahoma" w:hint="cs"/>
          <w:sz w:val="24"/>
          <w:szCs w:val="24"/>
          <w:rtl/>
        </w:rPr>
        <w:t>א</w:t>
      </w:r>
      <w:r w:rsidRPr="00577087">
        <w:rPr>
          <w:rFonts w:ascii="Tahoma" w:eastAsia="Times New Roman" w:hAnsi="Tahoma" w:cs="Tahoma" w:hint="cs"/>
          <w:sz w:val="24"/>
          <w:szCs w:val="24"/>
          <w:rtl/>
        </w:rPr>
        <w:t xml:space="preserve"> שבוע (אבי</w:t>
      </w:r>
      <w:r w:rsidR="00C11A3C">
        <w:rPr>
          <w:rFonts w:ascii="Tahoma" w:eastAsia="Times New Roman" w:hAnsi="Tahoma" w:cs="Tahoma" w:hint="cs"/>
          <w:sz w:val="24"/>
          <w:szCs w:val="24"/>
          <w:rtl/>
        </w:rPr>
        <w:t>ה של</w:t>
      </w:r>
      <w:r w:rsidRPr="00577087">
        <w:rPr>
          <w:rFonts w:ascii="Tahoma" w:eastAsia="Times New Roman" w:hAnsi="Tahoma" w:cs="Tahoma" w:hint="cs"/>
          <w:sz w:val="24"/>
          <w:szCs w:val="24"/>
          <w:rtl/>
        </w:rPr>
        <w:t xml:space="preserve"> רחל</w:t>
      </w:r>
      <w:r w:rsidR="00C11A3C">
        <w:rPr>
          <w:rFonts w:ascii="Tahoma" w:eastAsia="Times New Roman" w:hAnsi="Tahoma" w:cs="Tahoma" w:hint="cs"/>
          <w:sz w:val="24"/>
          <w:szCs w:val="24"/>
          <w:rtl/>
        </w:rPr>
        <w:t>,</w:t>
      </w:r>
      <w:r w:rsidRPr="00577087">
        <w:rPr>
          <w:rFonts w:ascii="Tahoma" w:eastAsia="Times New Roman" w:hAnsi="Tahoma" w:cs="Tahoma" w:hint="cs"/>
          <w:sz w:val="24"/>
          <w:szCs w:val="24"/>
          <w:rtl/>
        </w:rPr>
        <w:t xml:space="preserve"> אשת רבי עקיבא), יושב ודורש הפסוק הזה: "חרב פתחו </w:t>
      </w:r>
      <w:r w:rsidRPr="00C11A3C">
        <w:rPr>
          <w:rFonts w:ascii="Tahoma" w:eastAsia="Times New Roman" w:hAnsi="Tahoma" w:cs="Tahoma" w:hint="cs"/>
          <w:b/>
          <w:bCs/>
          <w:sz w:val="24"/>
          <w:szCs w:val="24"/>
          <w:rtl/>
        </w:rPr>
        <w:t>רשעים</w:t>
      </w:r>
      <w:r w:rsidRPr="00577087">
        <w:rPr>
          <w:rFonts w:ascii="Tahoma" w:eastAsia="Times New Roman" w:hAnsi="Tahoma" w:cs="Tahoma" w:hint="cs"/>
          <w:sz w:val="24"/>
          <w:szCs w:val="24"/>
          <w:rtl/>
        </w:rPr>
        <w:t xml:space="preserve"> להפיל </w:t>
      </w:r>
      <w:r w:rsidRPr="00C11A3C">
        <w:rPr>
          <w:rFonts w:ascii="Tahoma" w:eastAsia="Times New Roman" w:hAnsi="Tahoma" w:cs="Tahoma" w:hint="cs"/>
          <w:b/>
          <w:bCs/>
          <w:sz w:val="24"/>
          <w:szCs w:val="24"/>
          <w:rtl/>
        </w:rPr>
        <w:t>עני</w:t>
      </w:r>
      <w:r w:rsidRPr="00577087">
        <w:rPr>
          <w:rFonts w:ascii="Tahoma" w:eastAsia="Times New Roman" w:hAnsi="Tahoma" w:cs="Tahoma" w:hint="cs"/>
          <w:sz w:val="24"/>
          <w:szCs w:val="24"/>
          <w:rtl/>
        </w:rPr>
        <w:t>" (תהילים, ל"ז, 14). ה</w:t>
      </w:r>
      <w:r w:rsidRPr="00C11A3C">
        <w:rPr>
          <w:rFonts w:ascii="Tahoma" w:eastAsia="Times New Roman" w:hAnsi="Tahoma" w:cs="Tahoma" w:hint="cs"/>
          <w:b/>
          <w:bCs/>
          <w:sz w:val="24"/>
          <w:szCs w:val="24"/>
          <w:rtl/>
        </w:rPr>
        <w:t>רשעים</w:t>
      </w:r>
      <w:r w:rsidRPr="00577087">
        <w:rPr>
          <w:rFonts w:ascii="Tahoma" w:eastAsia="Times New Roman" w:hAnsi="Tahoma" w:cs="Tahoma" w:hint="cs"/>
          <w:sz w:val="24"/>
          <w:szCs w:val="24"/>
          <w:rtl/>
        </w:rPr>
        <w:t xml:space="preserve"> זה אמרפל וחבריו (ארבעת המלכים שנלחמו בחמש</w:t>
      </w:r>
      <w:r w:rsidR="00C11A3C">
        <w:rPr>
          <w:rFonts w:ascii="Tahoma" w:eastAsia="Times New Roman" w:hAnsi="Tahoma" w:cs="Tahoma" w:hint="cs"/>
          <w:sz w:val="24"/>
          <w:szCs w:val="24"/>
          <w:rtl/>
        </w:rPr>
        <w:t>ת</w:t>
      </w:r>
      <w:r w:rsidRPr="00577087">
        <w:rPr>
          <w:rFonts w:ascii="Tahoma" w:eastAsia="Times New Roman" w:hAnsi="Tahoma" w:cs="Tahoma" w:hint="cs"/>
          <w:sz w:val="24"/>
          <w:szCs w:val="24"/>
          <w:rtl/>
        </w:rPr>
        <w:t xml:space="preserve"> </w:t>
      </w:r>
      <w:r w:rsidR="00C11A3C">
        <w:rPr>
          <w:rFonts w:ascii="Tahoma" w:eastAsia="Times New Roman" w:hAnsi="Tahoma" w:cs="Tahoma" w:hint="cs"/>
          <w:sz w:val="24"/>
          <w:szCs w:val="24"/>
          <w:rtl/>
        </w:rPr>
        <w:t>ה</w:t>
      </w:r>
      <w:r w:rsidRPr="00577087">
        <w:rPr>
          <w:rFonts w:ascii="Tahoma" w:eastAsia="Times New Roman" w:hAnsi="Tahoma" w:cs="Tahoma" w:hint="cs"/>
          <w:sz w:val="24"/>
          <w:szCs w:val="24"/>
          <w:rtl/>
        </w:rPr>
        <w:t>מלכים וב</w:t>
      </w:r>
      <w:r w:rsidR="00C11A3C">
        <w:rPr>
          <w:rFonts w:ascii="Tahoma" w:eastAsia="Times New Roman" w:hAnsi="Tahoma" w:cs="Tahoma" w:hint="cs"/>
          <w:sz w:val="24"/>
          <w:szCs w:val="24"/>
          <w:rtl/>
        </w:rPr>
        <w:t>י</w:t>
      </w:r>
      <w:r w:rsidRPr="00577087">
        <w:rPr>
          <w:rFonts w:ascii="Tahoma" w:eastAsia="Times New Roman" w:hAnsi="Tahoma" w:cs="Tahoma" w:hint="cs"/>
          <w:sz w:val="24"/>
          <w:szCs w:val="24"/>
          <w:rtl/>
        </w:rPr>
        <w:t>ניהם מלך סדום, ולקחו בשבי את אנשי סדום ורכושם, ובהם את לוט, אחיין של אברהם), וה</w:t>
      </w:r>
      <w:r w:rsidRPr="00C11A3C">
        <w:rPr>
          <w:rFonts w:ascii="Tahoma" w:eastAsia="Times New Roman" w:hAnsi="Tahoma" w:cs="Tahoma" w:hint="cs"/>
          <w:b/>
          <w:bCs/>
          <w:sz w:val="24"/>
          <w:szCs w:val="24"/>
          <w:rtl/>
        </w:rPr>
        <w:t>עני</w:t>
      </w:r>
      <w:r w:rsidRPr="00577087">
        <w:rPr>
          <w:rFonts w:ascii="Tahoma" w:eastAsia="Times New Roman" w:hAnsi="Tahoma" w:cs="Tahoma" w:hint="cs"/>
          <w:sz w:val="24"/>
          <w:szCs w:val="24"/>
          <w:rtl/>
        </w:rPr>
        <w:t xml:space="preserve"> הוא לוט.</w:t>
      </w:r>
    </w:p>
    <w:p w:rsidR="00553609" w:rsidRDefault="00873033" w:rsidP="00C11A3C">
      <w:pPr>
        <w:rPr>
          <w:rFonts w:ascii="Tahoma" w:eastAsia="Times New Roman" w:hAnsi="Tahoma" w:cs="Tahoma" w:hint="cs"/>
          <w:sz w:val="24"/>
          <w:szCs w:val="24"/>
          <w:rtl/>
        </w:rPr>
      </w:pPr>
      <w:bookmarkStart w:id="0" w:name="_GoBack"/>
      <w:bookmarkEnd w:id="0"/>
      <w:r w:rsidRPr="00577087">
        <w:rPr>
          <w:rFonts w:ascii="Tahoma" w:eastAsia="Times New Roman" w:hAnsi="Tahoma" w:cs="Tahoma"/>
          <w:sz w:val="24"/>
          <w:szCs w:val="24"/>
          <w:rtl/>
        </w:rPr>
        <w:br/>
      </w:r>
      <w:r w:rsidRPr="00577087">
        <w:rPr>
          <w:rFonts w:ascii="Tahoma" w:eastAsia="Times New Roman" w:hAnsi="Tahoma" w:cs="Tahoma" w:hint="cs"/>
          <w:sz w:val="24"/>
          <w:szCs w:val="24"/>
          <w:rtl/>
        </w:rPr>
        <w:t>האב הופתע לגלות שבנו הוא תלמיד חכם, כה מוערך, עד שעשירי ירושלים לומדים תורה מפיו, ואמר: בני, לא עליתי לכאן, אלא כדי לנדותך מנכסיי. אבל עכשיו, כל נכסיי נתונים לך במתנה.</w:t>
      </w:r>
      <w:r w:rsidRPr="00577087">
        <w:rPr>
          <w:rFonts w:ascii="Tahoma" w:eastAsia="Times New Roman" w:hAnsi="Tahoma" w:cs="Tahoma"/>
          <w:sz w:val="24"/>
          <w:szCs w:val="24"/>
          <w:rtl/>
        </w:rPr>
        <w:br/>
      </w:r>
      <w:r w:rsidRPr="00577087">
        <w:rPr>
          <w:rFonts w:ascii="Tahoma" w:eastAsia="Times New Roman" w:hAnsi="Tahoma" w:cs="Tahoma" w:hint="cs"/>
          <w:sz w:val="24"/>
          <w:szCs w:val="24"/>
          <w:rtl/>
        </w:rPr>
        <w:t>אמר רבי אליעזר כל מה שנתת לי מחלקם של אחיי, יהיה עלי חרם (=רכוש אסור בהנאה) וכ</w:t>
      </w:r>
      <w:r w:rsidR="00577087">
        <w:rPr>
          <w:rFonts w:ascii="Tahoma" w:eastAsia="Times New Roman" w:hAnsi="Tahoma" w:cs="Tahoma" w:hint="cs"/>
          <w:sz w:val="24"/>
          <w:szCs w:val="24"/>
          <w:rtl/>
        </w:rPr>
        <w:t>ל מה שאקח זה חלק שווה לאחיי.</w:t>
      </w:r>
    </w:p>
    <w:p w:rsidR="00C8235C" w:rsidRPr="00577087" w:rsidRDefault="00577087" w:rsidP="00553609">
      <w:pPr>
        <w:rPr>
          <w:rFonts w:ascii="Tahoma" w:hAnsi="Tahoma" w:cs="Tahoma"/>
          <w:sz w:val="24"/>
          <w:szCs w:val="24"/>
          <w:rtl/>
        </w:rPr>
      </w:pPr>
      <w:r>
        <w:rPr>
          <w:rFonts w:ascii="Tahoma" w:eastAsia="Times New Roman" w:hAnsi="Tahoma" w:cs="Tahoma"/>
          <w:sz w:val="24"/>
          <w:szCs w:val="24"/>
          <w:rtl/>
        </w:rPr>
        <w:br/>
      </w:r>
      <w:r>
        <w:rPr>
          <w:rFonts w:ascii="Tahoma" w:eastAsia="Times New Roman" w:hAnsi="Tahoma" w:cs="Tahoma" w:hint="cs"/>
          <w:sz w:val="24"/>
          <w:szCs w:val="24"/>
          <w:rtl/>
        </w:rPr>
        <w:t>ר</w:t>
      </w:r>
      <w:r w:rsidRPr="00577087">
        <w:rPr>
          <w:rFonts w:ascii="Tahoma" w:hAnsi="Tahoma" w:cs="Tahoma" w:hint="cs"/>
          <w:sz w:val="24"/>
          <w:szCs w:val="24"/>
          <w:rtl/>
        </w:rPr>
        <w:t xml:space="preserve">בי אליעזר בן הורקנוס עזב חיים חומריים </w:t>
      </w:r>
      <w:r>
        <w:rPr>
          <w:rFonts w:ascii="Tahoma" w:hAnsi="Tahoma" w:cs="Tahoma" w:hint="cs"/>
          <w:sz w:val="24"/>
          <w:szCs w:val="24"/>
          <w:rtl/>
        </w:rPr>
        <w:t>נוחים יחסית ודבק בתורה, למרות רעב ומחסור שפקדו אותו, ובזכות מסירותו זכה לגדולה בתורה. המדרש שמובא כאן מתקשר לסיפור בכך ש</w:t>
      </w:r>
      <w:r w:rsidR="004C4AC3">
        <w:rPr>
          <w:rFonts w:ascii="Tahoma" w:hAnsi="Tahoma" w:cs="Tahoma" w:hint="cs"/>
          <w:sz w:val="24"/>
          <w:szCs w:val="24"/>
          <w:rtl/>
        </w:rPr>
        <w:t xml:space="preserve">עשירי ירושלים לומדים שראוי שלא להפיל עני כי זאת דרכם של הרשעים, ויש לתמוך בעניים. </w:t>
      </w:r>
      <w:r w:rsidR="00EA6487">
        <w:rPr>
          <w:rFonts w:ascii="Tahoma" w:hAnsi="Tahoma" w:cs="Tahoma" w:hint="cs"/>
          <w:sz w:val="24"/>
          <w:szCs w:val="24"/>
          <w:rtl/>
        </w:rPr>
        <w:t xml:space="preserve">רבי אליעזר עצמו, לא רק נאה דורש, אלא גם נאה מקיים, שהרי </w:t>
      </w:r>
      <w:r w:rsidR="00553609">
        <w:rPr>
          <w:rFonts w:ascii="Tahoma" w:hAnsi="Tahoma" w:cs="Tahoma" w:hint="cs"/>
          <w:sz w:val="24"/>
          <w:szCs w:val="24"/>
          <w:rtl/>
        </w:rPr>
        <w:t xml:space="preserve">כאשר </w:t>
      </w:r>
      <w:r w:rsidR="00EA6487">
        <w:rPr>
          <w:rFonts w:ascii="Tahoma" w:hAnsi="Tahoma" w:cs="Tahoma" w:hint="cs"/>
          <w:sz w:val="24"/>
          <w:szCs w:val="24"/>
          <w:rtl/>
        </w:rPr>
        <w:t xml:space="preserve">אחיו נעשו עניים אחר שאביהם מסר לו </w:t>
      </w:r>
      <w:r w:rsidR="00EA6487">
        <w:rPr>
          <w:rFonts w:ascii="Tahoma" w:hAnsi="Tahoma" w:cs="Tahoma" w:hint="cs"/>
          <w:sz w:val="24"/>
          <w:szCs w:val="24"/>
          <w:rtl/>
        </w:rPr>
        <w:lastRenderedPageBreak/>
        <w:t>את כל נכסיו, אין רבי אליעזר נוהג ברשעות, אלא דואג להם שיקבלו את חלקם בנכסי האב.</w:t>
      </w:r>
    </w:p>
    <w:p w:rsidR="00C8235C" w:rsidRPr="00577087" w:rsidRDefault="00C8235C" w:rsidP="004019A0">
      <w:pPr>
        <w:rPr>
          <w:rFonts w:ascii="Tahoma" w:hAnsi="Tahoma" w:cs="Tahoma"/>
          <w:sz w:val="24"/>
          <w:szCs w:val="24"/>
          <w:rtl/>
        </w:rPr>
      </w:pPr>
    </w:p>
    <w:p w:rsidR="00C8235C" w:rsidRDefault="00C8235C" w:rsidP="004019A0">
      <w:pPr>
        <w:rPr>
          <w:rFonts w:ascii="Tahoma" w:hAnsi="Tahoma" w:cs="Tahoma"/>
          <w:rtl/>
        </w:rPr>
      </w:pPr>
    </w:p>
    <w:p w:rsidR="00C8235C" w:rsidRDefault="00C8235C" w:rsidP="004019A0">
      <w:pPr>
        <w:rPr>
          <w:rFonts w:ascii="Tahoma" w:hAnsi="Tahoma" w:cs="Tahoma"/>
          <w:rtl/>
        </w:rPr>
      </w:pPr>
    </w:p>
    <w:p w:rsidR="00C8235C" w:rsidRDefault="00C8235C" w:rsidP="00C8235C">
      <w:pPr>
        <w:spacing w:before="100" w:beforeAutospacing="1" w:after="100" w:afterAutospacing="1" w:line="240" w:lineRule="auto"/>
        <w:ind w:left="-58"/>
        <w:rPr>
          <w:rFonts w:ascii="Tahoma" w:eastAsia="Times New Roman" w:hAnsi="Tahoma" w:cs="Tahoma"/>
          <w:sz w:val="24"/>
          <w:szCs w:val="24"/>
        </w:rPr>
      </w:pPr>
      <w:r>
        <w:rPr>
          <w:rFonts w:ascii="Tahoma" w:eastAsia="Times New Roman" w:hAnsi="Tahoma" w:cs="Tahoma"/>
          <w:b/>
          <w:bCs/>
          <w:sz w:val="24"/>
          <w:szCs w:val="24"/>
          <w:rtl/>
        </w:rPr>
        <w:t>תודה למאי ורט וגל יוסף (תשע"ה)</w:t>
      </w:r>
    </w:p>
    <w:p w:rsidR="00C8235C" w:rsidRPr="00C8235C" w:rsidRDefault="00C8235C" w:rsidP="004019A0">
      <w:pPr>
        <w:rPr>
          <w:rFonts w:ascii="Tahoma" w:hAnsi="Tahoma" w:cs="Tahoma"/>
        </w:rPr>
      </w:pPr>
    </w:p>
    <w:sectPr w:rsidR="00C8235C" w:rsidRPr="00C8235C" w:rsidSect="000738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A0"/>
    <w:rsid w:val="00073889"/>
    <w:rsid w:val="00373A4A"/>
    <w:rsid w:val="003D266F"/>
    <w:rsid w:val="004019A0"/>
    <w:rsid w:val="004C4AC3"/>
    <w:rsid w:val="00553609"/>
    <w:rsid w:val="00577087"/>
    <w:rsid w:val="00873033"/>
    <w:rsid w:val="00B854F7"/>
    <w:rsid w:val="00C11A3C"/>
    <w:rsid w:val="00C8235C"/>
    <w:rsid w:val="00CC1443"/>
    <w:rsid w:val="00EA64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3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1537</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dizingof</dc:creator>
  <cp:lastModifiedBy>one</cp:lastModifiedBy>
  <cp:revision>4</cp:revision>
  <dcterms:created xsi:type="dcterms:W3CDTF">2015-02-09T07:24:00Z</dcterms:created>
  <dcterms:modified xsi:type="dcterms:W3CDTF">2015-02-09T07:28:00Z</dcterms:modified>
</cp:coreProperties>
</file>