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85E" w14:textId="787FAFE9" w:rsidR="003435BC" w:rsidRPr="003435BC" w:rsidRDefault="003435BC" w:rsidP="003435BC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3435BC">
        <w:rPr>
          <w:rFonts w:ascii="David" w:hAnsi="David" w:cs="David"/>
          <w:b/>
          <w:bCs/>
          <w:sz w:val="24"/>
          <w:szCs w:val="24"/>
          <w:u w:val="single"/>
          <w:rtl/>
        </w:rPr>
        <w:t>כיב</w:t>
      </w:r>
      <w:r w:rsidR="00032098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3435BC">
        <w:rPr>
          <w:rFonts w:ascii="David" w:hAnsi="David" w:cs="David"/>
          <w:b/>
          <w:bCs/>
          <w:sz w:val="24"/>
          <w:szCs w:val="24"/>
          <w:u w:val="single"/>
          <w:rtl/>
        </w:rPr>
        <w:t>ד הורים</w:t>
      </w:r>
      <w:r w:rsidR="0003209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032098">
        <w:rPr>
          <w:rFonts w:ascii="David" w:hAnsi="David" w:cs="David"/>
          <w:sz w:val="24"/>
          <w:szCs w:val="24"/>
          <w:u w:val="single"/>
          <w:rtl/>
        </w:rPr>
        <w:t>–</w:t>
      </w:r>
      <w:r w:rsidR="0003209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032098" w:rsidRPr="00032098">
        <w:rPr>
          <w:rFonts w:ascii="David" w:hAnsi="David" w:cs="David" w:hint="cs"/>
          <w:b/>
          <w:bCs/>
          <w:sz w:val="24"/>
          <w:szCs w:val="24"/>
          <w:u w:val="single"/>
          <w:rtl/>
        </w:rPr>
        <w:t>על חשבון מי?</w:t>
      </w:r>
      <w:r w:rsidRPr="003435BC">
        <w:rPr>
          <w:rFonts w:ascii="David" w:hAnsi="David" w:cs="David"/>
          <w:sz w:val="24"/>
          <w:szCs w:val="24"/>
          <w:u w:val="single"/>
          <w:rtl/>
        </w:rPr>
        <w:t xml:space="preserve"> (עמ' 13-26)</w:t>
      </w:r>
    </w:p>
    <w:p w14:paraId="04496C4D" w14:textId="77777777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</w:p>
    <w:p w14:paraId="7B066C8E" w14:textId="5B610C87" w:rsidR="003435BC" w:rsidRPr="00CB5BCD" w:rsidRDefault="003435BC" w:rsidP="003435BC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B5BCD">
        <w:rPr>
          <w:rFonts w:ascii="David" w:hAnsi="David" w:cs="David"/>
          <w:b/>
          <w:bCs/>
          <w:sz w:val="24"/>
          <w:szCs w:val="24"/>
          <w:u w:val="single"/>
          <w:rtl/>
        </w:rPr>
        <w:t>משל אב או משל בן</w:t>
      </w:r>
      <w:r w:rsidR="005A3D71" w:rsidRPr="00CB5BCD">
        <w:rPr>
          <w:rFonts w:ascii="David" w:hAnsi="David" w:cs="David" w:hint="cs"/>
          <w:b/>
          <w:bCs/>
          <w:sz w:val="24"/>
          <w:szCs w:val="24"/>
          <w:u w:val="single"/>
          <w:rtl/>
        </w:rPr>
        <w:t>?</w:t>
      </w:r>
      <w:r w:rsidRPr="00CB5BC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- על פי התלמוד </w:t>
      </w:r>
      <w:r w:rsidR="00CB5BCD" w:rsidRPr="00CB5BCD">
        <w:rPr>
          <w:rFonts w:ascii="David" w:hAnsi="David" w:cs="David" w:hint="cs"/>
          <w:b/>
          <w:bCs/>
          <w:sz w:val="24"/>
          <w:szCs w:val="24"/>
          <w:u w:val="single"/>
          <w:rtl/>
        </w:rPr>
        <w:t>הבבלי</w:t>
      </w:r>
    </w:p>
    <w:p w14:paraId="758B3E2A" w14:textId="290FF270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נשאלה לתלמידים שאלה (״</w:t>
      </w:r>
      <w:proofErr w:type="spellStart"/>
      <w:r w:rsidRPr="003435BC">
        <w:rPr>
          <w:rFonts w:ascii="David" w:hAnsi="David" w:cs="David"/>
          <w:sz w:val="24"/>
          <w:szCs w:val="24"/>
          <w:rtl/>
        </w:rPr>
        <w:t>איבעיא</w:t>
      </w:r>
      <w:proofErr w:type="spellEnd"/>
      <w:r w:rsidRPr="003435BC">
        <w:rPr>
          <w:rFonts w:ascii="David" w:hAnsi="David" w:cs="David"/>
          <w:sz w:val="24"/>
          <w:szCs w:val="24"/>
          <w:rtl/>
        </w:rPr>
        <w:t xml:space="preserve"> להו״) משל מי? על חשבון מי כיבוד אב ואם?</w:t>
      </w:r>
    </w:p>
    <w:p w14:paraId="246E2F72" w14:textId="63D46BEE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יש מחלוקת בשאלה זו. רב יהודה אמר: משל בן, על חשבון הבן.</w:t>
      </w:r>
    </w:p>
    <w:p w14:paraId="672571A2" w14:textId="673D80F8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 xml:space="preserve">רב נתן בר </w:t>
      </w:r>
      <w:proofErr w:type="spellStart"/>
      <w:r w:rsidRPr="003435BC">
        <w:rPr>
          <w:rFonts w:ascii="David" w:hAnsi="David" w:cs="David"/>
          <w:sz w:val="24"/>
          <w:szCs w:val="24"/>
          <w:rtl/>
        </w:rPr>
        <w:t>אושעיא</w:t>
      </w:r>
      <w:proofErr w:type="spellEnd"/>
      <w:r w:rsidRPr="003435BC">
        <w:rPr>
          <w:rFonts w:ascii="David" w:hAnsi="David" w:cs="David"/>
          <w:sz w:val="24"/>
          <w:szCs w:val="24"/>
          <w:rtl/>
        </w:rPr>
        <w:t xml:space="preserve"> אמר: משל אב, על חשבון האב.</w:t>
      </w:r>
    </w:p>
    <w:p w14:paraId="6D1C4F9B" w14:textId="601B962C" w:rsidR="003435BC" w:rsidRPr="003435BC" w:rsidRDefault="003435BC" w:rsidP="003435BC">
      <w:pPr>
        <w:rPr>
          <w:rFonts w:ascii="David" w:hAnsi="David" w:cs="David"/>
          <w:sz w:val="24"/>
          <w:szCs w:val="24"/>
          <w:u w:val="single"/>
          <w:rtl/>
        </w:rPr>
      </w:pPr>
      <w:r w:rsidRPr="003435BC">
        <w:rPr>
          <w:rFonts w:ascii="David" w:hAnsi="David" w:cs="David"/>
          <w:sz w:val="24"/>
          <w:szCs w:val="24"/>
          <w:u w:val="single"/>
          <w:rtl/>
        </w:rPr>
        <w:t xml:space="preserve">כמי ההלכה? </w:t>
      </w:r>
    </w:p>
    <w:p w14:paraId="56453C72" w14:textId="3D899F6F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הורו החכמים לרב ירמיה (ויש אומרים שהורו לבנו של רב ירמיה) כמו מי שאמר משל אב.</w:t>
      </w:r>
    </w:p>
    <w:p w14:paraId="04DBF57F" w14:textId="63B62A08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 xml:space="preserve">התלמוד מביא ברייתא כדי להקשות קושיה (שאלה קשה) על דעת רב נתן בר </w:t>
      </w:r>
      <w:proofErr w:type="spellStart"/>
      <w:r w:rsidRPr="003435BC">
        <w:rPr>
          <w:rFonts w:ascii="David" w:hAnsi="David" w:cs="David"/>
          <w:sz w:val="24"/>
          <w:szCs w:val="24"/>
          <w:rtl/>
        </w:rPr>
        <w:t>אושעיא</w:t>
      </w:r>
      <w:proofErr w:type="spellEnd"/>
      <w:r w:rsidRPr="003435BC">
        <w:rPr>
          <w:rFonts w:ascii="David" w:hAnsi="David" w:cs="David"/>
          <w:sz w:val="24"/>
          <w:szCs w:val="24"/>
          <w:rtl/>
        </w:rPr>
        <w:t xml:space="preserve"> (משל אב).</w:t>
      </w:r>
    </w:p>
    <w:p w14:paraId="292FF9A9" w14:textId="2DB71382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המילה המציינת הבאת קושיה מתוך ברייתא היא ״מיתיבי״ שמשמעותה מקשים.</w:t>
      </w:r>
    </w:p>
    <w:p w14:paraId="27A0D1D2" w14:textId="0B556F80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 xml:space="preserve">אומרת הברייתא - נאמר בתורה "כבד את אביך ואת </w:t>
      </w:r>
      <w:proofErr w:type="spellStart"/>
      <w:r w:rsidRPr="003435BC">
        <w:rPr>
          <w:rFonts w:ascii="David" w:hAnsi="David" w:cs="David"/>
          <w:sz w:val="24"/>
          <w:szCs w:val="24"/>
          <w:rtl/>
        </w:rPr>
        <w:t>אמך</w:t>
      </w:r>
      <w:proofErr w:type="spellEnd"/>
      <w:r w:rsidRPr="003435BC">
        <w:rPr>
          <w:rFonts w:ascii="David" w:hAnsi="David" w:cs="David"/>
          <w:sz w:val="24"/>
          <w:szCs w:val="24"/>
          <w:rtl/>
        </w:rPr>
        <w:t>" (ספר שמות) ונאמר ״כבד את השם מהונך״ (ספר משלי) פסוק זה מלמד שכיבוד ה׳ כרוך בהוצאות כספיות. וכמו שבכיבוד ה</w:t>
      </w:r>
      <w:r w:rsidR="005A3D71">
        <w:rPr>
          <w:rFonts w:ascii="David" w:hAnsi="David" w:cs="David" w:hint="cs"/>
          <w:sz w:val="24"/>
          <w:szCs w:val="24"/>
          <w:rtl/>
        </w:rPr>
        <w:t>'</w:t>
      </w:r>
      <w:r w:rsidRPr="003435BC">
        <w:rPr>
          <w:rFonts w:ascii="David" w:hAnsi="David" w:cs="David"/>
          <w:sz w:val="24"/>
          <w:szCs w:val="24"/>
          <w:rtl/>
        </w:rPr>
        <w:t xml:space="preserve"> יש חסרון כיס כך גם </w:t>
      </w:r>
      <w:r w:rsidR="00847314">
        <w:rPr>
          <w:rFonts w:ascii="David" w:hAnsi="David" w:cs="David" w:hint="cs"/>
          <w:sz w:val="24"/>
          <w:szCs w:val="24"/>
          <w:rtl/>
        </w:rPr>
        <w:t>ב</w:t>
      </w:r>
      <w:r w:rsidR="005A3D71">
        <w:rPr>
          <w:rFonts w:ascii="David" w:hAnsi="David" w:cs="David" w:hint="cs"/>
          <w:sz w:val="24"/>
          <w:szCs w:val="24"/>
          <w:rtl/>
        </w:rPr>
        <w:t>"</w:t>
      </w:r>
      <w:r w:rsidR="00847314">
        <w:rPr>
          <w:rFonts w:ascii="David" w:hAnsi="David" w:cs="David" w:hint="cs"/>
          <w:sz w:val="24"/>
          <w:szCs w:val="24"/>
          <w:rtl/>
        </w:rPr>
        <w:t>כבד</w:t>
      </w:r>
      <w:r w:rsidRPr="003435BC">
        <w:rPr>
          <w:rFonts w:ascii="David" w:hAnsi="David" w:cs="David"/>
          <w:sz w:val="24"/>
          <w:szCs w:val="24"/>
          <w:rtl/>
        </w:rPr>
        <w:t xml:space="preserve"> את אביך ואת </w:t>
      </w:r>
      <w:proofErr w:type="spellStart"/>
      <w:r w:rsidRPr="003435BC">
        <w:rPr>
          <w:rFonts w:ascii="David" w:hAnsi="David" w:cs="David"/>
          <w:sz w:val="24"/>
          <w:szCs w:val="24"/>
          <w:rtl/>
        </w:rPr>
        <w:t>אמך</w:t>
      </w:r>
      <w:proofErr w:type="spellEnd"/>
      <w:r w:rsidR="005A3D71">
        <w:rPr>
          <w:rFonts w:ascii="David" w:hAnsi="David" w:cs="David" w:hint="cs"/>
          <w:sz w:val="24"/>
          <w:szCs w:val="24"/>
          <w:rtl/>
        </w:rPr>
        <w:t>"</w:t>
      </w:r>
      <w:r w:rsidRPr="003435BC">
        <w:rPr>
          <w:rFonts w:ascii="David" w:hAnsi="David" w:cs="David"/>
          <w:sz w:val="24"/>
          <w:szCs w:val="24"/>
          <w:rtl/>
        </w:rPr>
        <w:t xml:space="preserve"> </w:t>
      </w:r>
      <w:r w:rsidR="005A3D71">
        <w:rPr>
          <w:rFonts w:ascii="David" w:hAnsi="David" w:cs="David"/>
          <w:sz w:val="24"/>
          <w:szCs w:val="24"/>
          <w:rtl/>
        </w:rPr>
        <w:t>–</w:t>
      </w:r>
      <w:r w:rsidRPr="003435BC">
        <w:rPr>
          <w:rFonts w:ascii="David" w:hAnsi="David" w:cs="David"/>
          <w:sz w:val="24"/>
          <w:szCs w:val="24"/>
          <w:rtl/>
        </w:rPr>
        <w:t xml:space="preserve"> </w:t>
      </w:r>
      <w:r w:rsidR="005A3D71">
        <w:rPr>
          <w:rFonts w:ascii="David" w:hAnsi="David" w:cs="David" w:hint="cs"/>
          <w:sz w:val="24"/>
          <w:szCs w:val="24"/>
          <w:rtl/>
        </w:rPr>
        <w:t xml:space="preserve">זה כרוך </w:t>
      </w:r>
      <w:r w:rsidRPr="003435BC">
        <w:rPr>
          <w:rFonts w:ascii="David" w:hAnsi="David" w:cs="David"/>
          <w:sz w:val="24"/>
          <w:szCs w:val="24"/>
          <w:rtl/>
        </w:rPr>
        <w:t>בהוצאות כספיות.</w:t>
      </w:r>
    </w:p>
    <w:p w14:paraId="520E8782" w14:textId="67A338CC" w:rsidR="003435BC" w:rsidRPr="003435BC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ואם כיבוד אב ואם הוא משל אב, איזה הוצאה ואיזה חסרון כיס יש לבן?!</w:t>
      </w:r>
    </w:p>
    <w:p w14:paraId="68E3E948" w14:textId="452E0C9E" w:rsidR="00D9765E" w:rsidRDefault="003435BC" w:rsidP="003435BC">
      <w:pPr>
        <w:rPr>
          <w:rFonts w:ascii="David" w:hAnsi="David" w:cs="David"/>
          <w:sz w:val="24"/>
          <w:szCs w:val="24"/>
          <w:rtl/>
        </w:rPr>
      </w:pPr>
      <w:r w:rsidRPr="003435BC">
        <w:rPr>
          <w:rFonts w:ascii="David" w:hAnsi="David" w:cs="David"/>
          <w:sz w:val="24"/>
          <w:szCs w:val="24"/>
          <w:rtl/>
        </w:rPr>
        <w:t>עונה הגמרא ומיישבת את הקושי: זה נכון שאין הוצאות ישירות לבן כי את חשבון המכולת שהבן מביא להורים האבא משלם</w:t>
      </w:r>
      <w:r w:rsidR="005A3D71">
        <w:rPr>
          <w:rFonts w:ascii="David" w:hAnsi="David" w:cs="David" w:hint="cs"/>
          <w:sz w:val="24"/>
          <w:szCs w:val="24"/>
          <w:rtl/>
        </w:rPr>
        <w:t>,</w:t>
      </w:r>
      <w:r w:rsidRPr="003435BC">
        <w:rPr>
          <w:rFonts w:ascii="David" w:hAnsi="David" w:cs="David"/>
          <w:sz w:val="24"/>
          <w:szCs w:val="24"/>
          <w:rtl/>
        </w:rPr>
        <w:t xml:space="preserve"> אבל הבן מפסיד זמן עבודה כי בזמן שהוא מטפל בהורים יכול היה לעבוד ולהרוויח כסף</w:t>
      </w:r>
      <w:r w:rsidR="005A3D71">
        <w:rPr>
          <w:rFonts w:ascii="David" w:hAnsi="David" w:cs="David" w:hint="cs"/>
          <w:sz w:val="24"/>
          <w:szCs w:val="24"/>
          <w:rtl/>
        </w:rPr>
        <w:t xml:space="preserve">, </w:t>
      </w:r>
      <w:r w:rsidRPr="003435BC">
        <w:rPr>
          <w:rFonts w:ascii="David" w:hAnsi="David" w:cs="David"/>
          <w:sz w:val="24"/>
          <w:szCs w:val="24"/>
          <w:rtl/>
        </w:rPr>
        <w:t>והפסד זה הוא חסרון הכיס של הבן.</w:t>
      </w:r>
    </w:p>
    <w:p w14:paraId="6C9C4AA2" w14:textId="42E80F81" w:rsidR="00622DCB" w:rsidRDefault="00622DCB" w:rsidP="003435BC">
      <w:pPr>
        <w:rPr>
          <w:rFonts w:ascii="David" w:hAnsi="David" w:cs="David"/>
          <w:sz w:val="24"/>
          <w:szCs w:val="24"/>
          <w:rtl/>
        </w:rPr>
      </w:pPr>
    </w:p>
    <w:p w14:paraId="69F131CB" w14:textId="77777777" w:rsidR="00A06C91" w:rsidRPr="00CB5BCD" w:rsidRDefault="00A06C91" w:rsidP="00A06C9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B5BCD">
        <w:rPr>
          <w:rFonts w:ascii="David" w:hAnsi="David" w:cs="David" w:hint="cs"/>
          <w:b/>
          <w:bCs/>
          <w:sz w:val="24"/>
          <w:szCs w:val="24"/>
          <w:u w:val="single"/>
          <w:rtl/>
        </w:rPr>
        <w:t>תלמוד ירושלמי</w:t>
      </w:r>
    </w:p>
    <w:p w14:paraId="57B63FE6" w14:textId="5F841A48" w:rsidR="00A06C91" w:rsidRPr="00CB5BCD" w:rsidRDefault="00A06C91" w:rsidP="00A06C9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B5BCD">
        <w:rPr>
          <w:rFonts w:ascii="David" w:hAnsi="David" w:cs="David" w:hint="cs"/>
          <w:b/>
          <w:bCs/>
          <w:sz w:val="24"/>
          <w:szCs w:val="24"/>
          <w:u w:val="single"/>
          <w:rtl/>
        </w:rPr>
        <w:t>פסקה ג' חובת כיבוד אב ואם גדולה וחשובה מכיבוד ה'</w:t>
      </w:r>
    </w:p>
    <w:p w14:paraId="71032949" w14:textId="478699EE" w:rsidR="00A06C91" w:rsidRDefault="00A06C91" w:rsidP="00A06C91">
      <w:pPr>
        <w:rPr>
          <w:rFonts w:ascii="David" w:hAnsi="David" w:cs="David"/>
          <w:sz w:val="24"/>
          <w:szCs w:val="24"/>
          <w:rtl/>
        </w:rPr>
      </w:pPr>
      <w:r w:rsidRPr="00A06C91">
        <w:rPr>
          <w:rFonts w:ascii="David" w:hAnsi="David" w:cs="David" w:hint="cs"/>
          <w:sz w:val="24"/>
          <w:szCs w:val="24"/>
          <w:rtl/>
        </w:rPr>
        <w:t>רבי שמעון בר יוחי (תנא ארץ ישראלי) אומר: כיבוד אב ואם יותר חשוב וגדול מכיבוד ה' מפני שבכיבוד ה' צריך לכבד אותו מכספך ואם אין לך כסף, אתה פטור</w:t>
      </w:r>
      <w:r w:rsidR="00CB5BCD">
        <w:rPr>
          <w:rFonts w:ascii="David" w:hAnsi="David" w:cs="David" w:hint="cs"/>
          <w:sz w:val="24"/>
          <w:szCs w:val="24"/>
          <w:rtl/>
        </w:rPr>
        <w:t xml:space="preserve">. </w:t>
      </w:r>
      <w:r w:rsidRPr="00A06C91">
        <w:rPr>
          <w:rFonts w:ascii="David" w:hAnsi="David" w:cs="David" w:hint="cs"/>
          <w:sz w:val="24"/>
          <w:szCs w:val="24"/>
          <w:rtl/>
        </w:rPr>
        <w:t xml:space="preserve">אבל כיבוד אב ואם </w:t>
      </w:r>
      <w:r w:rsidRPr="00A06C91">
        <w:rPr>
          <w:rFonts w:ascii="David" w:hAnsi="David" w:cs="David"/>
          <w:sz w:val="24"/>
          <w:szCs w:val="24"/>
          <w:rtl/>
        </w:rPr>
        <w:t>–</w:t>
      </w:r>
      <w:r w:rsidRPr="00A06C91">
        <w:rPr>
          <w:rFonts w:ascii="David" w:hAnsi="David" w:cs="David" w:hint="cs"/>
          <w:sz w:val="24"/>
          <w:szCs w:val="24"/>
          <w:rtl/>
        </w:rPr>
        <w:t xml:space="preserve"> אתה חייב אפילו אם אין לך </w:t>
      </w:r>
      <w:r>
        <w:rPr>
          <w:rFonts w:ascii="David" w:hAnsi="David" w:cs="David" w:hint="cs"/>
          <w:sz w:val="24"/>
          <w:szCs w:val="24"/>
          <w:rtl/>
        </w:rPr>
        <w:t xml:space="preserve">כסף ולכן תיאלץ לחזר על הפתחים ולקבץ נדבות כדי לאסוף כסף ולקנות להם את </w:t>
      </w:r>
      <w:r w:rsidR="00F663E1">
        <w:rPr>
          <w:rFonts w:ascii="David" w:hAnsi="David" w:cs="David" w:hint="cs"/>
          <w:sz w:val="24"/>
          <w:szCs w:val="24"/>
          <w:rtl/>
        </w:rPr>
        <w:t>צורכיהם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1C76245" w14:textId="6AE21AAF" w:rsidR="00F663E1" w:rsidRDefault="00A06C91" w:rsidP="00F663E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הבדל זה מתברר מהשוואת הפסוקים. בכיבוד ה' נאמר: "כבד את ה' מהונך"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ממה אתה מכבד אותו? ממה שהוא חנן אותך ונתן לך, מכספך, מהונך... לדוגמא: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משאיר לטובת עניים לקט, שכחה ופאה מיבולך מפריש (נותן) תרומה לכהן, ללוי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מעשר ראשון, לאכול בירושלים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מעשר שני, תרומה לעניים והפרשת חלה.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לעשות סוכה, לקנות לולב, שופר, תפילין וציצית, מאכילים את העניים והרעבים.</w:t>
      </w:r>
    </w:p>
    <w:p w14:paraId="39B4DF2A" w14:textId="77777777" w:rsidR="00F663E1" w:rsidRDefault="00A06C91" w:rsidP="00F663E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כל אלה דוגמאות לכיבוד ה' מהונך. אם אין לך כסף </w:t>
      </w:r>
      <w:r w:rsidR="00F663E1">
        <w:rPr>
          <w:rFonts w:ascii="David" w:hAnsi="David" w:cs="David" w:hint="cs"/>
          <w:sz w:val="24"/>
          <w:szCs w:val="24"/>
          <w:rtl/>
        </w:rPr>
        <w:t>אתה פטור מכל אלה.</w:t>
      </w:r>
    </w:p>
    <w:p w14:paraId="27A8F412" w14:textId="501A9C8A" w:rsidR="00A06C91" w:rsidRDefault="00F663E1" w:rsidP="00F663E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אבל בכיבוד אב ואם נאמר "כבד את אביך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ואמך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" ולא אכפת לתורה אם יש לך או אין לך כסף, אתה חייב בכך ואפילו אם אין לך כסף </w:t>
      </w:r>
      <w:r w:rsidR="00A06C91">
        <w:rPr>
          <w:rFonts w:ascii="David" w:hAnsi="David" w:cs="David" w:hint="cs"/>
          <w:sz w:val="24"/>
          <w:szCs w:val="24"/>
          <w:rtl/>
        </w:rPr>
        <w:t xml:space="preserve">ואתה צריך </w:t>
      </w:r>
      <w:r w:rsidR="0050705C">
        <w:rPr>
          <w:rFonts w:ascii="David" w:hAnsi="David" w:cs="David" w:hint="cs"/>
          <w:sz w:val="24"/>
          <w:szCs w:val="24"/>
          <w:rtl/>
        </w:rPr>
        <w:t>לסובב על הפתחים</w:t>
      </w:r>
      <w:r w:rsidR="0050705C">
        <w:rPr>
          <w:rFonts w:ascii="David" w:hAnsi="David" w:cs="David" w:hint="cs"/>
          <w:sz w:val="24"/>
          <w:szCs w:val="24"/>
          <w:rtl/>
        </w:rPr>
        <w:t xml:space="preserve"> כדי </w:t>
      </w:r>
      <w:r w:rsidR="00A06C91">
        <w:rPr>
          <w:rFonts w:ascii="David" w:hAnsi="David" w:cs="David" w:hint="cs"/>
          <w:sz w:val="24"/>
          <w:szCs w:val="24"/>
          <w:rtl/>
        </w:rPr>
        <w:t>לקבץ נדבות</w:t>
      </w:r>
      <w:r w:rsidR="0050705C">
        <w:rPr>
          <w:rFonts w:ascii="David" w:hAnsi="David" w:cs="David" w:hint="cs"/>
          <w:sz w:val="24"/>
          <w:szCs w:val="24"/>
          <w:rtl/>
        </w:rPr>
        <w:t>.</w:t>
      </w:r>
      <w:r w:rsidR="00A06C9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166B517" w14:textId="6AF273F2" w:rsidR="00A06C91" w:rsidRPr="00A92425" w:rsidRDefault="00A06C91" w:rsidP="00A06C9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9242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פסקה ד' </w:t>
      </w:r>
      <w:r w:rsidRPr="00A92425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A9242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לפי התלמוד הירושלמי יכול בית הדין </w:t>
      </w:r>
      <w:r w:rsidR="00D60EE7" w:rsidRPr="00A92425">
        <w:rPr>
          <w:rFonts w:ascii="David" w:hAnsi="David" w:cs="David" w:hint="cs"/>
          <w:b/>
          <w:bCs/>
          <w:sz w:val="24"/>
          <w:szCs w:val="24"/>
          <w:u w:val="single"/>
          <w:rtl/>
        </w:rPr>
        <w:t>לכפות על הבן לזון (לפרנס) את הוריו</w:t>
      </w:r>
    </w:p>
    <w:p w14:paraId="1538B2BB" w14:textId="77777777" w:rsidR="00294935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מסופר על רבי יונ</w:t>
      </w:r>
      <w:r w:rsidR="00F663E1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>ן ורב</w:t>
      </w:r>
      <w:r w:rsidR="00F663E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ינאי (שני אמוראים ארץ ישראלים) שהיו יושבים יחד</w:t>
      </w:r>
      <w:r w:rsidR="00294935">
        <w:rPr>
          <w:rFonts w:ascii="David" w:hAnsi="David" w:cs="David" w:hint="cs"/>
          <w:sz w:val="24"/>
          <w:szCs w:val="24"/>
          <w:rtl/>
        </w:rPr>
        <w:t>.</w:t>
      </w:r>
    </w:p>
    <w:p w14:paraId="496E5F7F" w14:textId="2466C24C" w:rsidR="00F663E1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לפתע, בא אדם אחד ונישק את רגליו של רבי יונתן מתוך הכרת טובה. </w:t>
      </w:r>
    </w:p>
    <w:p w14:paraId="07D2CEB7" w14:textId="10B8EE58" w:rsidR="00F663E1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שאל אותו רב</w:t>
      </w:r>
      <w:r w:rsidR="00294935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ינאי: מה הטובה שעשית לו, שבגלל</w:t>
      </w:r>
      <w:r w:rsidR="00A92425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נישק רגליך?</w:t>
      </w:r>
    </w:p>
    <w:p w14:paraId="72570DE3" w14:textId="219C7073" w:rsidR="00D60EE7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אמר לו רבי יונתן: פעם אחת בא אדם זה וקבל (</w:t>
      </w:r>
      <w:r w:rsidR="00A92425">
        <w:rPr>
          <w:rFonts w:ascii="David" w:hAnsi="David" w:cs="David" w:hint="cs"/>
          <w:sz w:val="24"/>
          <w:szCs w:val="24"/>
          <w:rtl/>
        </w:rPr>
        <w:t>=</w:t>
      </w:r>
      <w:r>
        <w:rPr>
          <w:rFonts w:ascii="David" w:hAnsi="David" w:cs="David" w:hint="cs"/>
          <w:sz w:val="24"/>
          <w:szCs w:val="24"/>
          <w:rtl/>
        </w:rPr>
        <w:t xml:space="preserve">התלונן) על בנו שאינו מפרנס אותו. הצעתי לו שינעל את בית הכנסת כשהבן בפנים עם כל הציבור ושיבזה ויבייש </w:t>
      </w:r>
      <w:r w:rsidR="00F663E1">
        <w:rPr>
          <w:rFonts w:ascii="David" w:hAnsi="David" w:cs="David" w:hint="cs"/>
          <w:sz w:val="24"/>
          <w:szCs w:val="24"/>
          <w:rtl/>
        </w:rPr>
        <w:t>אותו</w:t>
      </w:r>
      <w:r>
        <w:rPr>
          <w:rFonts w:ascii="David" w:hAnsi="David" w:cs="David" w:hint="cs"/>
          <w:sz w:val="24"/>
          <w:szCs w:val="24"/>
          <w:rtl/>
        </w:rPr>
        <w:t xml:space="preserve"> בפומבי מכיוון שאינו זן אותו (וכנראה שזה אילץ את הבן מרוב בושה להתחיל לפרנס את האב).</w:t>
      </w:r>
    </w:p>
    <w:p w14:paraId="632AB7DC" w14:textId="0318790E" w:rsidR="00F663E1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שאל רבי ינאי: ולמה לא כפית (הכרחת) </w:t>
      </w:r>
      <w:r w:rsidR="00A92425">
        <w:rPr>
          <w:rFonts w:ascii="David" w:hAnsi="David" w:cs="David" w:hint="cs"/>
          <w:sz w:val="24"/>
          <w:szCs w:val="24"/>
          <w:rtl/>
        </w:rPr>
        <w:t>את</w:t>
      </w:r>
      <w:r>
        <w:rPr>
          <w:rFonts w:ascii="David" w:hAnsi="David" w:cs="David" w:hint="cs"/>
          <w:sz w:val="24"/>
          <w:szCs w:val="24"/>
          <w:rtl/>
        </w:rPr>
        <w:t xml:space="preserve"> הבן לפרנס את האב? (כלומר לעקל לו רכוש וכסף).</w:t>
      </w:r>
    </w:p>
    <w:p w14:paraId="24648B35" w14:textId="4D76D734" w:rsidR="00D60EE7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אמר לו רבי יונתן</w:t>
      </w:r>
      <w:r w:rsidR="00F663E1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proofErr w:type="spellStart"/>
      <w:r>
        <w:rPr>
          <w:rFonts w:ascii="David" w:hAnsi="David" w:cs="David" w:hint="cs"/>
          <w:sz w:val="24"/>
          <w:szCs w:val="24"/>
          <w:rtl/>
        </w:rPr>
        <w:t>וכופין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ליה?! (האם מותר לדיין לכפות את הבן?!)</w:t>
      </w:r>
    </w:p>
    <w:p w14:paraId="40C0E93E" w14:textId="1783DBBB" w:rsidR="00D60EE7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אמר לו רבי ינאי: אתה עדיין מחזיק בדעה זו שאין כופין?! בוודאי שכופין!</w:t>
      </w:r>
    </w:p>
    <w:p w14:paraId="389141E4" w14:textId="76436D44" w:rsidR="00D60EE7" w:rsidRDefault="00D60EE7" w:rsidP="00A06C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בעקבות הדברים, חזר בו רבי יונתן וקבע שמועה (הלכה) בשם רבי ינאי: "שכופין את הבן לזון את האב", ההלכה הזו הייתה כ"כ ברורה ומפורסמת באר</w:t>
      </w:r>
      <w:r w:rsidR="00F663E1">
        <w:rPr>
          <w:rFonts w:ascii="David" w:hAnsi="David" w:cs="David" w:hint="cs"/>
          <w:sz w:val="24"/>
          <w:szCs w:val="24"/>
          <w:rtl/>
        </w:rPr>
        <w:t>ץ</w:t>
      </w:r>
      <w:r>
        <w:rPr>
          <w:rFonts w:ascii="David" w:hAnsi="David" w:cs="David" w:hint="cs"/>
          <w:sz w:val="24"/>
          <w:szCs w:val="24"/>
          <w:rtl/>
        </w:rPr>
        <w:t xml:space="preserve"> ישראל עד שהאמורא רבי יוסי ב</w:t>
      </w:r>
      <w:r w:rsidR="00F663E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רבי ב</w:t>
      </w:r>
      <w:r w:rsidR="00F663E1">
        <w:rPr>
          <w:rFonts w:ascii="David" w:hAnsi="David" w:cs="David" w:hint="cs"/>
          <w:sz w:val="24"/>
          <w:szCs w:val="24"/>
          <w:rtl/>
        </w:rPr>
        <w:t>ון</w:t>
      </w:r>
      <w:r>
        <w:rPr>
          <w:rFonts w:ascii="David" w:hAnsi="David" w:cs="David" w:hint="cs"/>
          <w:sz w:val="24"/>
          <w:szCs w:val="24"/>
          <w:rtl/>
        </w:rPr>
        <w:t xml:space="preserve"> אמר: הלוואי שכל השמועות (ההלכות) </w:t>
      </w:r>
      <w:r w:rsidR="00F663E1">
        <w:rPr>
          <w:rFonts w:ascii="David" w:hAnsi="David" w:cs="David" w:hint="cs"/>
          <w:sz w:val="24"/>
          <w:szCs w:val="24"/>
          <w:rtl/>
        </w:rPr>
        <w:t>היו ברורות לי כמו הלכה זו, שכופין את הבן לזון את האב.</w:t>
      </w:r>
    </w:p>
    <w:p w14:paraId="27943375" w14:textId="692E0B9A" w:rsidR="00A06C91" w:rsidRPr="009C77D7" w:rsidRDefault="00F663E1" w:rsidP="009C77D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מתברר אם כן, שההלכה בתלמוד הבבלי היא שכיבוד אב ואם הוא </w:t>
      </w:r>
      <w:r w:rsidRPr="007E167E">
        <w:rPr>
          <w:rFonts w:ascii="David" w:hAnsi="David" w:cs="David" w:hint="cs"/>
          <w:b/>
          <w:bCs/>
          <w:sz w:val="24"/>
          <w:szCs w:val="24"/>
          <w:rtl/>
        </w:rPr>
        <w:t xml:space="preserve">משל אב </w:t>
      </w:r>
      <w:r>
        <w:rPr>
          <w:rFonts w:ascii="David" w:hAnsi="David" w:cs="David" w:hint="cs"/>
          <w:sz w:val="24"/>
          <w:szCs w:val="24"/>
          <w:rtl/>
        </w:rPr>
        <w:t xml:space="preserve">ואילו בתלמוד הירושלמי </w:t>
      </w:r>
      <w:r w:rsidRPr="007E167E">
        <w:rPr>
          <w:rFonts w:ascii="David" w:hAnsi="David" w:cs="David" w:hint="cs"/>
          <w:b/>
          <w:bCs/>
          <w:sz w:val="24"/>
          <w:szCs w:val="24"/>
          <w:rtl/>
        </w:rPr>
        <w:t>משל בן</w:t>
      </w:r>
      <w:r>
        <w:rPr>
          <w:rFonts w:ascii="David" w:hAnsi="David" w:cs="David" w:hint="cs"/>
          <w:sz w:val="24"/>
          <w:szCs w:val="24"/>
          <w:rtl/>
        </w:rPr>
        <w:t xml:space="preserve"> ואפילו ניתן להכריח אותו לעשות זאת.</w:t>
      </w:r>
    </w:p>
    <w:p w14:paraId="7E402E57" w14:textId="77777777" w:rsidR="00A06C91" w:rsidRDefault="00A06C91" w:rsidP="00A06C91">
      <w:pPr>
        <w:rPr>
          <w:rFonts w:ascii="David" w:hAnsi="David" w:cs="David"/>
          <w:sz w:val="24"/>
          <w:szCs w:val="24"/>
          <w:u w:val="single"/>
          <w:rtl/>
        </w:rPr>
      </w:pPr>
    </w:p>
    <w:p w14:paraId="4AD5F8D8" w14:textId="7B86D256" w:rsidR="00622DCB" w:rsidRPr="00A92425" w:rsidRDefault="00622DCB" w:rsidP="00A06C9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92425">
        <w:rPr>
          <w:rFonts w:ascii="David" w:hAnsi="David" w:cs="David" w:hint="cs"/>
          <w:b/>
          <w:bCs/>
          <w:sz w:val="24"/>
          <w:szCs w:val="24"/>
          <w:u w:val="single"/>
          <w:rtl/>
        </w:rPr>
        <w:t>פסקה</w:t>
      </w:r>
      <w:r w:rsidRPr="00A924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ה׳ - כבוד האב נקבע על פי היחס לאב ולא על פי המעשה </w:t>
      </w:r>
    </w:p>
    <w:p w14:paraId="7457E813" w14:textId="67F177B5" w:rsidR="00622DCB" w:rsidRPr="00622DCB" w:rsidRDefault="00622DCB" w:rsidP="00622DCB">
      <w:pPr>
        <w:rPr>
          <w:rFonts w:ascii="David" w:hAnsi="David" w:cs="David"/>
          <w:sz w:val="24"/>
          <w:szCs w:val="24"/>
          <w:rtl/>
        </w:rPr>
      </w:pPr>
      <w:r w:rsidRPr="00622DCB">
        <w:rPr>
          <w:rFonts w:ascii="David" w:hAnsi="David" w:cs="David"/>
          <w:sz w:val="24"/>
          <w:szCs w:val="24"/>
          <w:rtl/>
        </w:rPr>
        <w:t>יש מצב שבן מאכיל את אביו תרנגולים מפוטמים (מאכל משובח) ובכל זאת יורש גיהינום.</w:t>
      </w:r>
    </w:p>
    <w:p w14:paraId="21488A1E" w14:textId="511F28CE" w:rsidR="00622DCB" w:rsidRPr="00622DCB" w:rsidRDefault="00622DCB" w:rsidP="008C275F">
      <w:pPr>
        <w:rPr>
          <w:rFonts w:ascii="David" w:hAnsi="David" w:cs="David"/>
          <w:sz w:val="24"/>
          <w:szCs w:val="24"/>
          <w:rtl/>
        </w:rPr>
      </w:pPr>
      <w:r w:rsidRPr="00622DCB">
        <w:rPr>
          <w:rFonts w:ascii="David" w:hAnsi="David" w:cs="David"/>
          <w:sz w:val="24"/>
          <w:szCs w:val="24"/>
          <w:rtl/>
        </w:rPr>
        <w:t>היה אדם אחד שהאכיל את אביו תרנגולים מפוטמים.</w:t>
      </w:r>
      <w:r w:rsidR="008C275F">
        <w:rPr>
          <w:rFonts w:ascii="David" w:hAnsi="David" w:cs="David"/>
          <w:sz w:val="24"/>
          <w:szCs w:val="24"/>
          <w:rtl/>
        </w:rPr>
        <w:br/>
      </w:r>
      <w:r w:rsidRPr="00622DCB">
        <w:rPr>
          <w:rFonts w:ascii="David" w:hAnsi="David" w:cs="David"/>
          <w:sz w:val="24"/>
          <w:szCs w:val="24"/>
          <w:rtl/>
        </w:rPr>
        <w:t>פעם אחת האב שאל את הבן: מאיפה השגת אותם? (את התרנגולים)</w:t>
      </w:r>
      <w:r w:rsidR="008C275F">
        <w:rPr>
          <w:rFonts w:ascii="David" w:hAnsi="David" w:cs="David"/>
          <w:sz w:val="24"/>
          <w:szCs w:val="24"/>
          <w:rtl/>
        </w:rPr>
        <w:br/>
      </w:r>
      <w:r w:rsidRPr="00622DCB">
        <w:rPr>
          <w:rFonts w:ascii="David" w:hAnsi="David" w:cs="David"/>
          <w:sz w:val="24"/>
          <w:szCs w:val="24"/>
          <w:rtl/>
        </w:rPr>
        <w:t>ענה לו הבן: זקן, אכול ושתוק כמו הכלבים שאוכלים ואינם מדברים.</w:t>
      </w:r>
    </w:p>
    <w:p w14:paraId="24FB68C5" w14:textId="2ED131E7" w:rsidR="00622DCB" w:rsidRPr="00622DCB" w:rsidRDefault="00622DCB" w:rsidP="00622DCB">
      <w:pPr>
        <w:rPr>
          <w:rFonts w:ascii="David" w:hAnsi="David" w:cs="David"/>
          <w:sz w:val="24"/>
          <w:szCs w:val="24"/>
          <w:rtl/>
        </w:rPr>
      </w:pPr>
      <w:r w:rsidRPr="00622DCB">
        <w:rPr>
          <w:rFonts w:ascii="David" w:hAnsi="David" w:cs="David"/>
          <w:sz w:val="24"/>
          <w:szCs w:val="24"/>
          <w:rtl/>
        </w:rPr>
        <w:t>אבל יש מצב של בן שמשעבד את אביו לעבודה של טחינת קמח בריחיים (עבודה קשה) ובכל זאת יורש גן עדן, כיצד?</w:t>
      </w:r>
    </w:p>
    <w:p w14:paraId="001B1A38" w14:textId="7AFEE3B9" w:rsidR="00622DCB" w:rsidRPr="00622DCB" w:rsidRDefault="00622DCB" w:rsidP="00622DCB">
      <w:pPr>
        <w:rPr>
          <w:rFonts w:ascii="David" w:hAnsi="David" w:cs="David"/>
          <w:sz w:val="24"/>
          <w:szCs w:val="24"/>
          <w:rtl/>
        </w:rPr>
      </w:pPr>
      <w:r w:rsidRPr="00622DCB">
        <w:rPr>
          <w:rFonts w:ascii="David" w:hAnsi="David" w:cs="David"/>
          <w:sz w:val="24"/>
          <w:szCs w:val="24"/>
          <w:rtl/>
        </w:rPr>
        <w:t>היה איש אחד, טוחן במקצועו</w:t>
      </w:r>
      <w:r w:rsidR="00A92425">
        <w:rPr>
          <w:rFonts w:ascii="David" w:hAnsi="David" w:cs="David" w:hint="cs"/>
          <w:sz w:val="24"/>
          <w:szCs w:val="24"/>
          <w:rtl/>
        </w:rPr>
        <w:t>,</w:t>
      </w:r>
      <w:r w:rsidRPr="00622DCB">
        <w:rPr>
          <w:rFonts w:ascii="David" w:hAnsi="David" w:cs="David"/>
          <w:sz w:val="24"/>
          <w:szCs w:val="24"/>
          <w:rtl/>
        </w:rPr>
        <w:t xml:space="preserve"> שקיבל צו גיוס מהמלך </w:t>
      </w:r>
      <w:r w:rsidR="00A92425">
        <w:rPr>
          <w:rFonts w:ascii="David" w:hAnsi="David" w:cs="David" w:hint="cs"/>
          <w:sz w:val="24"/>
          <w:szCs w:val="24"/>
          <w:rtl/>
        </w:rPr>
        <w:t>(</w:t>
      </w:r>
      <w:r w:rsidRPr="00622DCB">
        <w:rPr>
          <w:rFonts w:ascii="David" w:hAnsi="David" w:cs="David"/>
          <w:sz w:val="24"/>
          <w:szCs w:val="24"/>
          <w:rtl/>
        </w:rPr>
        <w:t>שהיה זקוק לטוחני קמח</w:t>
      </w:r>
      <w:r w:rsidR="00A92425">
        <w:rPr>
          <w:rFonts w:ascii="David" w:hAnsi="David" w:cs="David" w:hint="cs"/>
          <w:sz w:val="24"/>
          <w:szCs w:val="24"/>
          <w:rtl/>
        </w:rPr>
        <w:t>)</w:t>
      </w:r>
      <w:r w:rsidRPr="00622DCB">
        <w:rPr>
          <w:rFonts w:ascii="David" w:hAnsi="David" w:cs="David"/>
          <w:sz w:val="24"/>
          <w:szCs w:val="24"/>
          <w:rtl/>
        </w:rPr>
        <w:t>, לעבודת כפייה</w:t>
      </w:r>
      <w:r w:rsidR="00A92425">
        <w:rPr>
          <w:rFonts w:ascii="David" w:hAnsi="David" w:cs="David" w:hint="cs"/>
          <w:sz w:val="24"/>
          <w:szCs w:val="24"/>
          <w:rtl/>
        </w:rPr>
        <w:t>.</w:t>
      </w:r>
      <w:r w:rsidRPr="00622DCB">
        <w:rPr>
          <w:rFonts w:ascii="David" w:hAnsi="David" w:cs="David"/>
          <w:sz w:val="24"/>
          <w:szCs w:val="24"/>
          <w:rtl/>
        </w:rPr>
        <w:t xml:space="preserve"> אמר הבן לאב: מוטב שאני אלך לעבודת המלך כדי שאני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22DCB">
        <w:rPr>
          <w:rFonts w:ascii="David" w:hAnsi="David" w:cs="David"/>
          <w:sz w:val="24"/>
          <w:szCs w:val="24"/>
          <w:rtl/>
        </w:rPr>
        <w:t>אחטוף את הבזיונות את המלקות (מכות) שחוטפים בעבודה הזאת ולא אתה. לכן האב נשאר בבית וטחן בריחיים במקום הבן.</w:t>
      </w:r>
    </w:p>
    <w:p w14:paraId="5BA79C02" w14:textId="07522982" w:rsidR="00622DCB" w:rsidRPr="00EB695E" w:rsidRDefault="00622DCB" w:rsidP="00EB695E">
      <w:pPr>
        <w:rPr>
          <w:rFonts w:ascii="David" w:hAnsi="David" w:cs="David"/>
          <w:sz w:val="24"/>
          <w:szCs w:val="24"/>
        </w:rPr>
      </w:pPr>
      <w:r w:rsidRPr="00622DCB">
        <w:rPr>
          <w:rFonts w:ascii="David" w:hAnsi="David" w:cs="David"/>
          <w:sz w:val="24"/>
          <w:szCs w:val="24"/>
          <w:rtl/>
        </w:rPr>
        <w:t>נמצא שבן זה גורם לאביו לעבוד בריחיים אך זוכה לרשת גן עדן כי נהג כראוי.</w:t>
      </w:r>
    </w:p>
    <w:sectPr w:rsidR="00622DCB" w:rsidRPr="00EB695E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10A6"/>
    <w:multiLevelType w:val="hybridMultilevel"/>
    <w:tmpl w:val="C25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7C7D"/>
    <w:multiLevelType w:val="hybridMultilevel"/>
    <w:tmpl w:val="35AE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C"/>
    <w:rsid w:val="00032098"/>
    <w:rsid w:val="00294935"/>
    <w:rsid w:val="003435BC"/>
    <w:rsid w:val="0050705C"/>
    <w:rsid w:val="005A3D71"/>
    <w:rsid w:val="00622DCB"/>
    <w:rsid w:val="007223C9"/>
    <w:rsid w:val="007B5846"/>
    <w:rsid w:val="007E167E"/>
    <w:rsid w:val="00847314"/>
    <w:rsid w:val="008C275F"/>
    <w:rsid w:val="009C77D7"/>
    <w:rsid w:val="00A06C91"/>
    <w:rsid w:val="00A844CE"/>
    <w:rsid w:val="00A92425"/>
    <w:rsid w:val="00CB5BCD"/>
    <w:rsid w:val="00D60EE7"/>
    <w:rsid w:val="00D9765E"/>
    <w:rsid w:val="00DE6FEE"/>
    <w:rsid w:val="00E8340F"/>
    <w:rsid w:val="00EB695E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36A0"/>
  <w15:chartTrackingRefBased/>
  <w15:docId w15:val="{AFA1D405-3E94-4B5D-9919-D9CE484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3080</Characters>
  <Application>Microsoft Office Word</Application>
  <DocSecurity>2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2022-06-01T20:05:00Z</dcterms:created>
  <dcterms:modified xsi:type="dcterms:W3CDTF">2022-06-01T20:05:00Z</dcterms:modified>
</cp:coreProperties>
</file>