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FB99" w14:textId="1BC5ADFA" w:rsidR="00D9765E" w:rsidRPr="001D3820" w:rsidRDefault="001D3820" w:rsidP="001D3820">
      <w:pPr>
        <w:jc w:val="center"/>
        <w:rPr>
          <w:rFonts w:ascii="David" w:hAnsi="David" w:cs="David"/>
          <w:b/>
          <w:bCs/>
          <w:sz w:val="24"/>
          <w:szCs w:val="24"/>
          <w:u w:val="single"/>
          <w:rtl/>
        </w:rPr>
      </w:pPr>
      <w:r w:rsidRPr="001D3820">
        <w:rPr>
          <w:rFonts w:ascii="David" w:hAnsi="David" w:cs="David"/>
          <w:b/>
          <w:bCs/>
          <w:sz w:val="24"/>
          <w:szCs w:val="24"/>
          <w:u w:val="single"/>
          <w:rtl/>
        </w:rPr>
        <w:t>בין הורים לילדים</w:t>
      </w:r>
    </w:p>
    <w:p w14:paraId="75A1F9A0" w14:textId="76E281A4" w:rsidR="001D3820" w:rsidRPr="001D3820" w:rsidRDefault="001D3820" w:rsidP="001D3820">
      <w:pPr>
        <w:jc w:val="center"/>
        <w:rPr>
          <w:rFonts w:ascii="David" w:hAnsi="David" w:cs="David"/>
          <w:b/>
          <w:bCs/>
          <w:sz w:val="24"/>
          <w:szCs w:val="24"/>
          <w:u w:val="single"/>
          <w:rtl/>
        </w:rPr>
      </w:pPr>
      <w:r w:rsidRPr="001D3820">
        <w:rPr>
          <w:rFonts w:ascii="David" w:hAnsi="David" w:cs="David"/>
          <w:b/>
          <w:bCs/>
          <w:sz w:val="24"/>
          <w:szCs w:val="24"/>
          <w:u w:val="single"/>
          <w:rtl/>
        </w:rPr>
        <w:t>כיצד נולד בית הספר</w:t>
      </w:r>
      <w:r>
        <w:rPr>
          <w:rFonts w:ascii="David" w:hAnsi="David" w:cs="David" w:hint="cs"/>
          <w:b/>
          <w:bCs/>
          <w:sz w:val="24"/>
          <w:szCs w:val="24"/>
          <w:u w:val="single"/>
          <w:rtl/>
        </w:rPr>
        <w:t>?</w:t>
      </w:r>
      <w:r>
        <w:rPr>
          <w:rFonts w:ascii="David" w:hAnsi="David" w:cs="David" w:hint="cs"/>
          <w:sz w:val="24"/>
          <w:szCs w:val="24"/>
          <w:u w:val="single"/>
          <w:rtl/>
        </w:rPr>
        <w:t xml:space="preserve"> </w:t>
      </w:r>
      <w:r w:rsidRPr="001D3820">
        <w:rPr>
          <w:rFonts w:ascii="David" w:hAnsi="David" w:cs="David"/>
          <w:sz w:val="24"/>
          <w:szCs w:val="24"/>
          <w:u w:val="single"/>
          <w:rtl/>
        </w:rPr>
        <w:t>(113-120)</w:t>
      </w:r>
    </w:p>
    <w:p w14:paraId="61F26091" w14:textId="77777777" w:rsidR="001D3820" w:rsidRPr="001D3820" w:rsidRDefault="001D3820" w:rsidP="001D3820">
      <w:pPr>
        <w:rPr>
          <w:rFonts w:ascii="David" w:hAnsi="David" w:cs="David"/>
          <w:sz w:val="24"/>
          <w:szCs w:val="24"/>
          <w:rtl/>
        </w:rPr>
      </w:pPr>
    </w:p>
    <w:p w14:paraId="2A6F74D1" w14:textId="77777777" w:rsidR="001D3820" w:rsidRPr="001D3820" w:rsidRDefault="001D3820" w:rsidP="001D3820">
      <w:pPr>
        <w:rPr>
          <w:rFonts w:ascii="David" w:hAnsi="David" w:cs="David"/>
          <w:sz w:val="24"/>
          <w:szCs w:val="24"/>
          <w:rtl/>
        </w:rPr>
      </w:pPr>
      <w:r w:rsidRPr="001D3820">
        <w:rPr>
          <w:rFonts w:ascii="David" w:hAnsi="David" w:cs="David"/>
          <w:sz w:val="24"/>
          <w:szCs w:val="24"/>
          <w:rtl/>
        </w:rPr>
        <w:t>הסוגיה מורכבת ממשנה ומקטע גמרא.</w:t>
      </w:r>
    </w:p>
    <w:p w14:paraId="10E13D1C" w14:textId="5112D947" w:rsidR="001D3820" w:rsidRPr="001D3820" w:rsidRDefault="001D3820" w:rsidP="001D3820">
      <w:pPr>
        <w:rPr>
          <w:rFonts w:ascii="David" w:hAnsi="David" w:cs="David"/>
          <w:sz w:val="24"/>
          <w:szCs w:val="24"/>
          <w:rtl/>
        </w:rPr>
      </w:pPr>
      <w:r w:rsidRPr="001D3820">
        <w:rPr>
          <w:rFonts w:ascii="David" w:hAnsi="David" w:cs="David"/>
          <w:sz w:val="24"/>
          <w:szCs w:val="24"/>
          <w:rtl/>
        </w:rPr>
        <w:t>המשנה במסכת בבא בתרא (שער אחרון) שנמצאת בסדר נזיקין עוסקת בפתיחת חנות בחצר משותפת ויש בה שני חלקים</w:t>
      </w:r>
      <w:r w:rsidR="0084243C">
        <w:rPr>
          <w:rFonts w:ascii="David" w:hAnsi="David" w:cs="David" w:hint="cs"/>
          <w:sz w:val="24"/>
          <w:szCs w:val="24"/>
          <w:rtl/>
        </w:rPr>
        <w:t>:</w:t>
      </w:r>
      <w:r w:rsidRPr="001D3820">
        <w:rPr>
          <w:rFonts w:ascii="David" w:hAnsi="David" w:cs="David"/>
          <w:sz w:val="24"/>
          <w:szCs w:val="24"/>
          <w:rtl/>
        </w:rPr>
        <w:t xml:space="preserve"> רישא (ראש, התחלה) וסיפא (סוף).</w:t>
      </w:r>
    </w:p>
    <w:p w14:paraId="2BF22414" w14:textId="77777777" w:rsidR="001D3820" w:rsidRPr="001D3820" w:rsidRDefault="001D3820" w:rsidP="001D3820">
      <w:pPr>
        <w:rPr>
          <w:rFonts w:ascii="David" w:hAnsi="David" w:cs="David"/>
          <w:sz w:val="24"/>
          <w:szCs w:val="24"/>
          <w:rtl/>
        </w:rPr>
      </w:pPr>
      <w:r w:rsidRPr="001D3820">
        <w:rPr>
          <w:rFonts w:ascii="David" w:hAnsi="David" w:cs="David"/>
          <w:sz w:val="24"/>
          <w:szCs w:val="24"/>
          <w:rtl/>
        </w:rPr>
        <w:t>ברישא נאמר:</w:t>
      </w:r>
    </w:p>
    <w:p w14:paraId="035EE2FE" w14:textId="49022425" w:rsidR="001D3820" w:rsidRPr="001D3820" w:rsidRDefault="001D3820" w:rsidP="001D3820">
      <w:pPr>
        <w:rPr>
          <w:rFonts w:ascii="David" w:hAnsi="David" w:cs="David"/>
          <w:sz w:val="24"/>
          <w:szCs w:val="24"/>
          <w:rtl/>
        </w:rPr>
      </w:pPr>
      <w:r w:rsidRPr="001D3820">
        <w:rPr>
          <w:rFonts w:ascii="David" w:hAnsi="David" w:cs="David"/>
          <w:sz w:val="24"/>
          <w:szCs w:val="24"/>
          <w:rtl/>
        </w:rPr>
        <w:t xml:space="preserve">אם אחד השכנים בחצר המשותפת פתח חנות ומוכר בה סחורה, </w:t>
      </w:r>
      <w:r w:rsidRPr="0084243C">
        <w:rPr>
          <w:rFonts w:ascii="David" w:hAnsi="David" w:cs="David"/>
          <w:b/>
          <w:bCs/>
          <w:sz w:val="24"/>
          <w:szCs w:val="24"/>
          <w:rtl/>
        </w:rPr>
        <w:t xml:space="preserve">יכול שכן אחר </w:t>
      </w:r>
      <w:r w:rsidR="0084243C" w:rsidRPr="0084243C">
        <w:rPr>
          <w:rFonts w:ascii="David" w:hAnsi="David" w:cs="David" w:hint="cs"/>
          <w:b/>
          <w:bCs/>
          <w:sz w:val="24"/>
          <w:szCs w:val="24"/>
          <w:rtl/>
        </w:rPr>
        <w:t xml:space="preserve">מהחצר </w:t>
      </w:r>
      <w:r w:rsidRPr="0084243C">
        <w:rPr>
          <w:rFonts w:ascii="David" w:hAnsi="David" w:cs="David"/>
          <w:b/>
          <w:bCs/>
          <w:sz w:val="24"/>
          <w:szCs w:val="24"/>
          <w:rtl/>
        </w:rPr>
        <w:t>למחות ולהתנגד בגלל הרעש שיוצרים הלקוחות הנכנסים והיוצאים</w:t>
      </w:r>
      <w:r w:rsidRPr="001D3820">
        <w:rPr>
          <w:rFonts w:ascii="David" w:hAnsi="David" w:cs="David"/>
          <w:sz w:val="24"/>
          <w:szCs w:val="24"/>
          <w:rtl/>
        </w:rPr>
        <w:t xml:space="preserve"> ודין החנות להיסגר.</w:t>
      </w:r>
    </w:p>
    <w:p w14:paraId="6A36E7F0" w14:textId="77777777" w:rsidR="001D3820" w:rsidRPr="001D3820" w:rsidRDefault="001D3820" w:rsidP="001D3820">
      <w:pPr>
        <w:rPr>
          <w:rFonts w:ascii="David" w:hAnsi="David" w:cs="David"/>
          <w:sz w:val="24"/>
          <w:szCs w:val="24"/>
          <w:rtl/>
        </w:rPr>
      </w:pPr>
      <w:r w:rsidRPr="001D3820">
        <w:rPr>
          <w:rFonts w:ascii="David" w:hAnsi="David" w:cs="David"/>
          <w:sz w:val="24"/>
          <w:szCs w:val="24"/>
          <w:rtl/>
        </w:rPr>
        <w:t>בסיפא נאמר:</w:t>
      </w:r>
    </w:p>
    <w:p w14:paraId="0447A9C2" w14:textId="3ACC61C6" w:rsidR="001D3820" w:rsidRPr="0084243C" w:rsidRDefault="001D3820" w:rsidP="001D3820">
      <w:pPr>
        <w:rPr>
          <w:rFonts w:ascii="David" w:hAnsi="David" w:cs="David"/>
          <w:b/>
          <w:bCs/>
          <w:sz w:val="24"/>
          <w:szCs w:val="24"/>
          <w:rtl/>
        </w:rPr>
      </w:pPr>
      <w:r w:rsidRPr="001D3820">
        <w:rPr>
          <w:rFonts w:ascii="David" w:hAnsi="David" w:cs="David"/>
          <w:sz w:val="24"/>
          <w:szCs w:val="24"/>
          <w:rtl/>
        </w:rPr>
        <w:t xml:space="preserve">מותר לכל אחד מהשכנים להקים בביתו שבחצר בית מלאכה לייצור כלים </w:t>
      </w:r>
      <w:r w:rsidRPr="0084243C">
        <w:rPr>
          <w:rFonts w:ascii="David" w:hAnsi="David" w:cs="David"/>
          <w:b/>
          <w:bCs/>
          <w:sz w:val="24"/>
          <w:szCs w:val="24"/>
          <w:rtl/>
        </w:rPr>
        <w:t xml:space="preserve">והשכן אינו יכול למחות על </w:t>
      </w:r>
      <w:r w:rsidR="0084243C" w:rsidRPr="0084243C">
        <w:rPr>
          <w:rFonts w:ascii="David" w:hAnsi="David" w:cs="David" w:hint="cs"/>
          <w:b/>
          <w:bCs/>
          <w:sz w:val="24"/>
          <w:szCs w:val="24"/>
          <w:rtl/>
        </w:rPr>
        <w:t>הר</w:t>
      </w:r>
      <w:r w:rsidRPr="0084243C">
        <w:rPr>
          <w:rFonts w:ascii="David" w:hAnsi="David" w:cs="David"/>
          <w:b/>
          <w:bCs/>
          <w:sz w:val="24"/>
          <w:szCs w:val="24"/>
          <w:rtl/>
        </w:rPr>
        <w:t xml:space="preserve">עש של כלי המלאכה </w:t>
      </w:r>
      <w:r w:rsidRPr="001D3820">
        <w:rPr>
          <w:rFonts w:ascii="David" w:hAnsi="David" w:cs="David"/>
          <w:sz w:val="24"/>
          <w:szCs w:val="24"/>
          <w:rtl/>
        </w:rPr>
        <w:t>כגון: הפטיש או אבני הריחיים וכאן באה תוספת מעניינת</w:t>
      </w:r>
      <w:r w:rsidR="0084243C">
        <w:rPr>
          <w:rFonts w:ascii="David" w:hAnsi="David" w:cs="David" w:hint="cs"/>
          <w:sz w:val="24"/>
          <w:szCs w:val="24"/>
          <w:rtl/>
        </w:rPr>
        <w:t>:</w:t>
      </w:r>
      <w:r w:rsidRPr="001D3820">
        <w:rPr>
          <w:rFonts w:ascii="David" w:hAnsi="David" w:cs="David"/>
          <w:sz w:val="24"/>
          <w:szCs w:val="24"/>
          <w:rtl/>
        </w:rPr>
        <w:t xml:space="preserve"> </w:t>
      </w:r>
      <w:r w:rsidRPr="0084243C">
        <w:rPr>
          <w:rFonts w:ascii="David" w:hAnsi="David" w:cs="David"/>
          <w:b/>
          <w:bCs/>
          <w:sz w:val="24"/>
          <w:szCs w:val="24"/>
          <w:rtl/>
        </w:rPr>
        <w:t xml:space="preserve">השכן לא יכול למחות נגד </w:t>
      </w:r>
      <w:r w:rsidR="0084243C" w:rsidRPr="0084243C">
        <w:rPr>
          <w:rFonts w:ascii="David" w:hAnsi="David" w:cs="David" w:hint="cs"/>
          <w:b/>
          <w:bCs/>
          <w:sz w:val="24"/>
          <w:szCs w:val="24"/>
          <w:rtl/>
        </w:rPr>
        <w:t>קו</w:t>
      </w:r>
      <w:r w:rsidRPr="0084243C">
        <w:rPr>
          <w:rFonts w:ascii="David" w:hAnsi="David" w:cs="David"/>
          <w:b/>
          <w:bCs/>
          <w:sz w:val="24"/>
          <w:szCs w:val="24"/>
          <w:rtl/>
        </w:rPr>
        <w:t xml:space="preserve">ל </w:t>
      </w:r>
      <w:r w:rsidR="0084243C" w:rsidRPr="0084243C">
        <w:rPr>
          <w:rFonts w:ascii="David" w:hAnsi="David" w:cs="David" w:hint="cs"/>
          <w:b/>
          <w:bCs/>
          <w:sz w:val="24"/>
          <w:szCs w:val="24"/>
          <w:rtl/>
        </w:rPr>
        <w:t xml:space="preserve">(=רעש) </w:t>
      </w:r>
      <w:r w:rsidRPr="0084243C">
        <w:rPr>
          <w:rFonts w:ascii="David" w:hAnsi="David" w:cs="David"/>
          <w:b/>
          <w:bCs/>
          <w:sz w:val="24"/>
          <w:szCs w:val="24"/>
          <w:rtl/>
        </w:rPr>
        <w:t>התינוקות.</w:t>
      </w:r>
    </w:p>
    <w:p w14:paraId="4C482BED" w14:textId="77777777" w:rsidR="001D3820" w:rsidRPr="001D3820" w:rsidRDefault="001D3820" w:rsidP="001D3820">
      <w:pPr>
        <w:rPr>
          <w:rFonts w:ascii="David" w:hAnsi="David" w:cs="David"/>
          <w:sz w:val="24"/>
          <w:szCs w:val="24"/>
          <w:u w:val="single"/>
          <w:rtl/>
        </w:rPr>
      </w:pPr>
      <w:r w:rsidRPr="001D3820">
        <w:rPr>
          <w:rFonts w:ascii="David" w:hAnsi="David" w:cs="David"/>
          <w:sz w:val="24"/>
          <w:szCs w:val="24"/>
          <w:u w:val="single"/>
          <w:rtl/>
        </w:rPr>
        <w:t>עמוד 114 סוגיית הגמרא</w:t>
      </w:r>
    </w:p>
    <w:p w14:paraId="07CA02A3" w14:textId="4DCFBA14" w:rsidR="001D3820" w:rsidRPr="001D3820" w:rsidRDefault="001D3820" w:rsidP="001D3820">
      <w:pPr>
        <w:rPr>
          <w:rFonts w:ascii="David" w:hAnsi="David" w:cs="David"/>
          <w:sz w:val="24"/>
          <w:szCs w:val="24"/>
          <w:rtl/>
        </w:rPr>
      </w:pPr>
      <w:r w:rsidRPr="001D3820">
        <w:rPr>
          <w:rFonts w:ascii="David" w:hAnsi="David" w:cs="David"/>
          <w:sz w:val="24"/>
          <w:szCs w:val="24"/>
          <w:rtl/>
        </w:rPr>
        <w:t xml:space="preserve">הגמרא מבינה שקול (רעש) התינוקות שבסיפא (סוף) זה רעש של ילדים שבאים לקנות דברי מתיקה בחנות שנפתחה בחצר ולכן היא מקשה קושייה (שאלה קשה) </w:t>
      </w:r>
    </w:p>
    <w:p w14:paraId="6BD3CB07" w14:textId="77777777" w:rsidR="001D3820" w:rsidRPr="001D3820" w:rsidRDefault="001D3820" w:rsidP="001D3820">
      <w:pPr>
        <w:rPr>
          <w:rFonts w:ascii="David" w:hAnsi="David" w:cs="David"/>
          <w:sz w:val="24"/>
          <w:szCs w:val="24"/>
          <w:rtl/>
        </w:rPr>
      </w:pPr>
      <w:r w:rsidRPr="0084243C">
        <w:rPr>
          <w:rFonts w:ascii="David" w:hAnsi="David" w:cs="David"/>
          <w:b/>
          <w:bCs/>
          <w:sz w:val="24"/>
          <w:szCs w:val="24"/>
          <w:rtl/>
        </w:rPr>
        <w:t>מאי שנא רישא ומאי שנא סיפא</w:t>
      </w:r>
      <w:r w:rsidRPr="001D3820">
        <w:rPr>
          <w:rFonts w:ascii="David" w:hAnsi="David" w:cs="David"/>
          <w:sz w:val="24"/>
          <w:szCs w:val="24"/>
          <w:rtl/>
        </w:rPr>
        <w:t xml:space="preserve">? מה </w:t>
      </w:r>
      <w:proofErr w:type="spellStart"/>
      <w:r w:rsidRPr="001D3820">
        <w:rPr>
          <w:rFonts w:ascii="David" w:hAnsi="David" w:cs="David"/>
          <w:sz w:val="24"/>
          <w:szCs w:val="24"/>
          <w:rtl/>
        </w:rPr>
        <w:t>ההגיון</w:t>
      </w:r>
      <w:proofErr w:type="spellEnd"/>
      <w:r w:rsidRPr="001D3820">
        <w:rPr>
          <w:rFonts w:ascii="David" w:hAnsi="David" w:cs="David"/>
          <w:sz w:val="24"/>
          <w:szCs w:val="24"/>
          <w:rtl/>
        </w:rPr>
        <w:t xml:space="preserve"> שברישא ניתן למחות כנגד רעש הלקוחות ובסיפא לא ניתן למחות כנגד רעש הלקוחות (תינוקות, ילדים) שבוודאי מרעישים יותר ממבוגרים!?</w:t>
      </w:r>
    </w:p>
    <w:p w14:paraId="3720C501" w14:textId="77777777" w:rsidR="001D3820" w:rsidRPr="001D3820" w:rsidRDefault="001D3820" w:rsidP="001D3820">
      <w:pPr>
        <w:rPr>
          <w:rFonts w:ascii="David" w:hAnsi="David" w:cs="David"/>
          <w:sz w:val="24"/>
          <w:szCs w:val="24"/>
          <w:rtl/>
        </w:rPr>
      </w:pPr>
      <w:r w:rsidRPr="001D3820">
        <w:rPr>
          <w:rFonts w:ascii="David" w:hAnsi="David" w:cs="David"/>
          <w:sz w:val="24"/>
          <w:szCs w:val="24"/>
          <w:rtl/>
        </w:rPr>
        <w:t xml:space="preserve">עונה האמורא </w:t>
      </w:r>
      <w:r w:rsidRPr="0084243C">
        <w:rPr>
          <w:rFonts w:ascii="David" w:hAnsi="David" w:cs="David"/>
          <w:b/>
          <w:bCs/>
          <w:sz w:val="24"/>
          <w:szCs w:val="24"/>
          <w:rtl/>
        </w:rPr>
        <w:t>אביי: המקרה בסיפא הוא שהחנות נפתחה בחצר אחרת</w:t>
      </w:r>
      <w:r w:rsidRPr="001D3820">
        <w:rPr>
          <w:rFonts w:ascii="David" w:hAnsi="David" w:cs="David"/>
          <w:sz w:val="24"/>
          <w:szCs w:val="24"/>
          <w:rtl/>
        </w:rPr>
        <w:t xml:space="preserve"> וזו הסיבה שלא ניתן למחות נגדה כי </w:t>
      </w:r>
      <w:r w:rsidRPr="0084243C">
        <w:rPr>
          <w:rFonts w:ascii="David" w:hAnsi="David" w:cs="David"/>
          <w:b/>
          <w:bCs/>
          <w:sz w:val="24"/>
          <w:szCs w:val="24"/>
          <w:rtl/>
        </w:rPr>
        <w:t>השכן המוחה לא גר בחצר שבה</w:t>
      </w:r>
      <w:r w:rsidRPr="001D3820">
        <w:rPr>
          <w:rFonts w:ascii="David" w:hAnsi="David" w:cs="David"/>
          <w:sz w:val="24"/>
          <w:szCs w:val="24"/>
          <w:rtl/>
        </w:rPr>
        <w:t xml:space="preserve"> </w:t>
      </w:r>
      <w:r w:rsidRPr="0084243C">
        <w:rPr>
          <w:rFonts w:ascii="David" w:hAnsi="David" w:cs="David"/>
          <w:b/>
          <w:bCs/>
          <w:sz w:val="24"/>
          <w:szCs w:val="24"/>
          <w:rtl/>
        </w:rPr>
        <w:t>החנות</w:t>
      </w:r>
      <w:r w:rsidRPr="001D3820">
        <w:rPr>
          <w:rFonts w:ascii="David" w:hAnsi="David" w:cs="David"/>
          <w:sz w:val="24"/>
          <w:szCs w:val="24"/>
          <w:rtl/>
        </w:rPr>
        <w:t>.</w:t>
      </w:r>
    </w:p>
    <w:p w14:paraId="7F327BC5" w14:textId="0E025635" w:rsidR="001D3820" w:rsidRPr="001D3820" w:rsidRDefault="001D3820" w:rsidP="001D3820">
      <w:pPr>
        <w:rPr>
          <w:rFonts w:ascii="David" w:hAnsi="David" w:cs="David"/>
          <w:sz w:val="24"/>
          <w:szCs w:val="24"/>
          <w:rtl/>
        </w:rPr>
      </w:pPr>
      <w:r w:rsidRPr="001D3820">
        <w:rPr>
          <w:rFonts w:ascii="David" w:hAnsi="David" w:cs="David"/>
          <w:sz w:val="24"/>
          <w:szCs w:val="24"/>
          <w:rtl/>
        </w:rPr>
        <w:t xml:space="preserve">אמר לו רבא: אם כך, אם זו כוונת המשנה בסיפא, </w:t>
      </w:r>
      <w:r w:rsidRPr="0084243C">
        <w:rPr>
          <w:rFonts w:ascii="David" w:hAnsi="David" w:cs="David"/>
          <w:b/>
          <w:bCs/>
          <w:sz w:val="24"/>
          <w:szCs w:val="24"/>
          <w:rtl/>
        </w:rPr>
        <w:t>היה צריך לשנות ב</w:t>
      </w:r>
      <w:r w:rsidR="0084243C">
        <w:rPr>
          <w:rFonts w:ascii="David" w:hAnsi="David" w:cs="David" w:hint="cs"/>
          <w:b/>
          <w:bCs/>
          <w:sz w:val="24"/>
          <w:szCs w:val="24"/>
          <w:rtl/>
        </w:rPr>
        <w:t>סיפא של ה</w:t>
      </w:r>
      <w:r w:rsidRPr="0084243C">
        <w:rPr>
          <w:rFonts w:ascii="David" w:hAnsi="David" w:cs="David"/>
          <w:b/>
          <w:bCs/>
          <w:sz w:val="24"/>
          <w:szCs w:val="24"/>
          <w:rtl/>
        </w:rPr>
        <w:t>משנה ״חצר אחרת-מותר</w:t>
      </w:r>
      <w:r w:rsidRPr="001D3820">
        <w:rPr>
          <w:rFonts w:ascii="David" w:hAnsi="David" w:cs="David"/>
          <w:sz w:val="24"/>
          <w:szCs w:val="24"/>
          <w:rtl/>
        </w:rPr>
        <w:t xml:space="preserve">״ אבל מה שנאמר במשנה זה שקול התינוקות מותר אז צריך לחפש הסבר אחר. </w:t>
      </w:r>
    </w:p>
    <w:p w14:paraId="4EC32E8D" w14:textId="7783D142" w:rsidR="001D3820" w:rsidRPr="001D3820" w:rsidRDefault="001D3820" w:rsidP="001D3820">
      <w:pPr>
        <w:rPr>
          <w:rFonts w:ascii="David" w:hAnsi="David" w:cs="David"/>
          <w:sz w:val="24"/>
          <w:szCs w:val="24"/>
          <w:rtl/>
        </w:rPr>
      </w:pPr>
      <w:r w:rsidRPr="001D3820">
        <w:rPr>
          <w:rFonts w:ascii="David" w:hAnsi="David" w:cs="David"/>
          <w:sz w:val="24"/>
          <w:szCs w:val="24"/>
          <w:rtl/>
        </w:rPr>
        <w:t xml:space="preserve">ולכן </w:t>
      </w:r>
      <w:r w:rsidRPr="0084243C">
        <w:rPr>
          <w:rFonts w:ascii="David" w:hAnsi="David" w:cs="David"/>
          <w:b/>
          <w:bCs/>
          <w:sz w:val="24"/>
          <w:szCs w:val="24"/>
          <w:rtl/>
        </w:rPr>
        <w:t>מסביר רבא: הסיפא המדברת על קול התינוקות מתכוונת לרעש של תינוקות של בית רבן</w:t>
      </w:r>
      <w:r w:rsidRPr="001D3820">
        <w:rPr>
          <w:rFonts w:ascii="David" w:hAnsi="David" w:cs="David"/>
          <w:sz w:val="24"/>
          <w:szCs w:val="24"/>
          <w:rtl/>
        </w:rPr>
        <w:t xml:space="preserve"> (ילדים שבאים לבית הרב כדי ללמוד תורה) אמנם יש רעש אבל זה לשם מטרה קדושה - לימוד תורה והעברת מסורת </w:t>
      </w:r>
      <w:r w:rsidR="0084243C">
        <w:rPr>
          <w:rFonts w:ascii="David" w:hAnsi="David" w:cs="David" w:hint="cs"/>
          <w:sz w:val="24"/>
          <w:szCs w:val="24"/>
          <w:rtl/>
        </w:rPr>
        <w:t xml:space="preserve">לדור הצעיר </w:t>
      </w:r>
      <w:r w:rsidRPr="001D3820">
        <w:rPr>
          <w:rFonts w:ascii="David" w:hAnsi="David" w:cs="David"/>
          <w:sz w:val="24"/>
          <w:szCs w:val="24"/>
          <w:rtl/>
        </w:rPr>
        <w:t xml:space="preserve">ולכן יאלצו השכנים לסבול את הרעש. </w:t>
      </w:r>
    </w:p>
    <w:p w14:paraId="09D82A9F" w14:textId="097B6725" w:rsidR="001D3820" w:rsidRPr="001D3820" w:rsidRDefault="001D3820" w:rsidP="001D3820">
      <w:pPr>
        <w:rPr>
          <w:rFonts w:ascii="David" w:hAnsi="David" w:cs="David"/>
          <w:sz w:val="24"/>
          <w:szCs w:val="24"/>
          <w:rtl/>
        </w:rPr>
      </w:pPr>
      <w:r w:rsidRPr="001D3820">
        <w:rPr>
          <w:rFonts w:ascii="David" w:hAnsi="David" w:cs="David"/>
          <w:sz w:val="24"/>
          <w:szCs w:val="24"/>
          <w:rtl/>
        </w:rPr>
        <w:t xml:space="preserve">ומוסיפה הגמרא שהלכה זו היא בהתאם לתקנת יהושע בן גמלא (היה כהן גדול בסוף ימי בית שני והוא דאג לחינוך ילדי ישראל וללימוד התורה שלהם ותיקן תקנה שבכל עיר ועיר ובכל מדינה </w:t>
      </w:r>
      <w:r w:rsidR="005706E5">
        <w:rPr>
          <w:rFonts w:ascii="David" w:hAnsi="David" w:cs="David" w:hint="cs"/>
          <w:sz w:val="24"/>
          <w:szCs w:val="24"/>
          <w:rtl/>
        </w:rPr>
        <w:t>ומ</w:t>
      </w:r>
      <w:r w:rsidRPr="001D3820">
        <w:rPr>
          <w:rFonts w:ascii="David" w:hAnsi="David" w:cs="David"/>
          <w:sz w:val="24"/>
          <w:szCs w:val="24"/>
          <w:rtl/>
        </w:rPr>
        <w:t xml:space="preserve">דינה </w:t>
      </w:r>
      <w:r w:rsidR="005706E5">
        <w:rPr>
          <w:rFonts w:ascii="David" w:hAnsi="David" w:cs="David" w:hint="cs"/>
          <w:sz w:val="24"/>
          <w:szCs w:val="24"/>
          <w:rtl/>
        </w:rPr>
        <w:t xml:space="preserve">(שם נרדף לעיר) </w:t>
      </w:r>
      <w:r w:rsidRPr="001D3820">
        <w:rPr>
          <w:rFonts w:ascii="David" w:hAnsi="David" w:cs="David"/>
          <w:sz w:val="24"/>
          <w:szCs w:val="24"/>
          <w:rtl/>
        </w:rPr>
        <w:t xml:space="preserve">יושיבו מלמדי תינוקות והם ילמדו את הילדים כבר מגיל שש ושבע </w:t>
      </w:r>
      <w:r w:rsidR="00255971">
        <w:rPr>
          <w:rFonts w:ascii="David" w:hAnsi="David" w:cs="David" w:hint="cs"/>
          <w:sz w:val="24"/>
          <w:szCs w:val="24"/>
          <w:rtl/>
        </w:rPr>
        <w:t>(</w:t>
      </w:r>
      <w:r w:rsidRPr="001D3820">
        <w:rPr>
          <w:rFonts w:ascii="David" w:hAnsi="David" w:cs="David"/>
          <w:sz w:val="24"/>
          <w:szCs w:val="24"/>
          <w:rtl/>
        </w:rPr>
        <w:t xml:space="preserve">כפי שנראה בהמשך). </w:t>
      </w:r>
    </w:p>
    <w:p w14:paraId="44E7D2E7" w14:textId="40F0B8CA" w:rsidR="001D3820" w:rsidRPr="001D3820" w:rsidRDefault="001D3820" w:rsidP="001D3820">
      <w:pPr>
        <w:rPr>
          <w:rFonts w:ascii="David" w:hAnsi="David" w:cs="David"/>
          <w:sz w:val="24"/>
          <w:szCs w:val="24"/>
          <w:rtl/>
        </w:rPr>
      </w:pPr>
      <w:r w:rsidRPr="001D3820">
        <w:rPr>
          <w:rFonts w:ascii="David" w:hAnsi="David" w:cs="David"/>
          <w:sz w:val="24"/>
          <w:szCs w:val="24"/>
          <w:rtl/>
        </w:rPr>
        <w:t xml:space="preserve">אמר רב יהודה בשם רב (אמורא בבלי): ברם (אמת!) זכור אותו האיש לטוב ויהושע בן גמלא שמו, שאלמלא </w:t>
      </w:r>
      <w:r w:rsidR="00133534" w:rsidRPr="001D3820">
        <w:rPr>
          <w:rFonts w:ascii="David" w:hAnsi="David" w:cs="David"/>
          <w:sz w:val="24"/>
          <w:szCs w:val="24"/>
          <w:rtl/>
        </w:rPr>
        <w:t xml:space="preserve">הוא </w:t>
      </w:r>
      <w:r w:rsidRPr="001D3820">
        <w:rPr>
          <w:rFonts w:ascii="David" w:hAnsi="David" w:cs="David"/>
          <w:sz w:val="24"/>
          <w:szCs w:val="24"/>
          <w:rtl/>
        </w:rPr>
        <w:t>(אם לא תקנת החינוך שלו) נשתכחה תורה מישראל.</w:t>
      </w:r>
    </w:p>
    <w:p w14:paraId="0C92CA27" w14:textId="77777777" w:rsidR="001D3820" w:rsidRPr="00133534" w:rsidRDefault="001D3820" w:rsidP="001D3820">
      <w:pPr>
        <w:rPr>
          <w:rFonts w:ascii="David" w:hAnsi="David" w:cs="David"/>
          <w:b/>
          <w:bCs/>
          <w:sz w:val="24"/>
          <w:szCs w:val="24"/>
          <w:rtl/>
        </w:rPr>
      </w:pPr>
      <w:r w:rsidRPr="00133534">
        <w:rPr>
          <w:rFonts w:ascii="David" w:hAnsi="David" w:cs="David"/>
          <w:sz w:val="24"/>
          <w:szCs w:val="24"/>
          <w:rtl/>
        </w:rPr>
        <w:t>וכאן מביאה הגמרא</w:t>
      </w:r>
      <w:r w:rsidRPr="00133534">
        <w:rPr>
          <w:rFonts w:ascii="David" w:hAnsi="David" w:cs="David"/>
          <w:b/>
          <w:bCs/>
          <w:sz w:val="24"/>
          <w:szCs w:val="24"/>
          <w:rtl/>
        </w:rPr>
        <w:t xml:space="preserve"> 4 שלבים בהתפתחות החינוך ללימוד תורה בישראל.</w:t>
      </w:r>
    </w:p>
    <w:p w14:paraId="7661F2A9" w14:textId="1D380F2E" w:rsidR="001D3820" w:rsidRPr="001D3820" w:rsidRDefault="001D3820" w:rsidP="001D3820">
      <w:pPr>
        <w:rPr>
          <w:rFonts w:ascii="David" w:hAnsi="David" w:cs="David"/>
          <w:sz w:val="24"/>
          <w:szCs w:val="24"/>
          <w:rtl/>
        </w:rPr>
      </w:pPr>
      <w:r w:rsidRPr="001D3820">
        <w:rPr>
          <w:rFonts w:ascii="David" w:hAnsi="David" w:cs="David"/>
          <w:b/>
          <w:bCs/>
          <w:sz w:val="24"/>
          <w:szCs w:val="24"/>
          <w:rtl/>
        </w:rPr>
        <w:t>שלב א</w:t>
      </w:r>
      <w:r w:rsidRPr="001D3820">
        <w:rPr>
          <w:rFonts w:ascii="David" w:hAnsi="David" w:cs="David" w:hint="cs"/>
          <w:b/>
          <w:bCs/>
          <w:sz w:val="24"/>
          <w:szCs w:val="24"/>
          <w:rtl/>
        </w:rPr>
        <w:t xml:space="preserve"> </w:t>
      </w:r>
      <w:r w:rsidRPr="001D3820">
        <w:rPr>
          <w:rFonts w:ascii="David" w:hAnsi="David" w:cs="David"/>
          <w:sz w:val="24"/>
          <w:szCs w:val="24"/>
          <w:rtl/>
        </w:rPr>
        <w:t xml:space="preserve">- בתחילה (בתקופת קדומה)  מי שיש לו אב, האב מלמדו תורה בבית. הם נהגו כך בגלל הפסוק ״ולמדתם אתם את בניכם״  כאילו שהתורה דורשת שאתם, האבות, תלמדו את בניכם באופן ישיר (ולא באמצעות מורים). </w:t>
      </w:r>
    </w:p>
    <w:p w14:paraId="26A73BF3" w14:textId="77777777" w:rsidR="001D3820" w:rsidRPr="001D3820" w:rsidRDefault="001D3820" w:rsidP="001D3820">
      <w:pPr>
        <w:rPr>
          <w:rFonts w:ascii="David" w:hAnsi="David" w:cs="David"/>
          <w:sz w:val="24"/>
          <w:szCs w:val="24"/>
          <w:rtl/>
        </w:rPr>
      </w:pPr>
      <w:r w:rsidRPr="001D3820">
        <w:rPr>
          <w:rFonts w:ascii="David" w:hAnsi="David" w:cs="David"/>
          <w:sz w:val="24"/>
          <w:szCs w:val="24"/>
          <w:rtl/>
        </w:rPr>
        <w:t>ואולם ילדים רבים לא זכו ללמוד תורה כי מי שאין לו אב, לא היה למד תורה.</w:t>
      </w:r>
    </w:p>
    <w:p w14:paraId="78B3AB2C" w14:textId="489EE01C" w:rsidR="001D3820" w:rsidRPr="001D3820" w:rsidRDefault="001D3820" w:rsidP="001D3820">
      <w:pPr>
        <w:rPr>
          <w:rFonts w:ascii="David" w:hAnsi="David" w:cs="David"/>
          <w:sz w:val="24"/>
          <w:szCs w:val="24"/>
          <w:rtl/>
        </w:rPr>
      </w:pPr>
      <w:r w:rsidRPr="001D3820">
        <w:rPr>
          <w:rFonts w:ascii="David" w:hAnsi="David" w:cs="David"/>
          <w:b/>
          <w:bCs/>
          <w:sz w:val="24"/>
          <w:szCs w:val="24"/>
          <w:rtl/>
        </w:rPr>
        <w:t>שלב ב</w:t>
      </w:r>
      <w:r>
        <w:rPr>
          <w:rFonts w:ascii="David" w:hAnsi="David" w:cs="David" w:hint="cs"/>
          <w:sz w:val="24"/>
          <w:szCs w:val="24"/>
          <w:rtl/>
        </w:rPr>
        <w:t xml:space="preserve"> </w:t>
      </w:r>
      <w:r w:rsidR="00DB44A0">
        <w:rPr>
          <w:rFonts w:ascii="David" w:hAnsi="David" w:cs="David"/>
          <w:sz w:val="24"/>
          <w:szCs w:val="24"/>
          <w:rtl/>
        </w:rPr>
        <w:t>–</w:t>
      </w:r>
      <w:r w:rsidRPr="001D3820">
        <w:rPr>
          <w:rFonts w:ascii="David" w:hAnsi="David" w:cs="David"/>
          <w:sz w:val="24"/>
          <w:szCs w:val="24"/>
          <w:rtl/>
        </w:rPr>
        <w:t xml:space="preserve"> </w:t>
      </w:r>
      <w:r w:rsidR="00DB44A0">
        <w:rPr>
          <w:rFonts w:ascii="David" w:hAnsi="David" w:cs="David" w:hint="cs"/>
          <w:sz w:val="24"/>
          <w:szCs w:val="24"/>
          <w:rtl/>
        </w:rPr>
        <w:t>התקינו תקנה (ראשונה)</w:t>
      </w:r>
      <w:r w:rsidRPr="001D3820">
        <w:rPr>
          <w:rFonts w:ascii="David" w:hAnsi="David" w:cs="David"/>
          <w:sz w:val="24"/>
          <w:szCs w:val="24"/>
          <w:rtl/>
        </w:rPr>
        <w:t xml:space="preserve"> שישלחו את הילדים לבתי ספר </w:t>
      </w:r>
      <w:r w:rsidR="00DB44A0">
        <w:rPr>
          <w:rFonts w:ascii="David" w:hAnsi="David" w:cs="David" w:hint="cs"/>
          <w:sz w:val="24"/>
          <w:szCs w:val="24"/>
          <w:rtl/>
        </w:rPr>
        <w:t xml:space="preserve">בירושלים </w:t>
      </w:r>
      <w:r w:rsidRPr="001D3820">
        <w:rPr>
          <w:rFonts w:ascii="David" w:hAnsi="David" w:cs="David"/>
          <w:sz w:val="24"/>
          <w:szCs w:val="24"/>
          <w:rtl/>
        </w:rPr>
        <w:t>ואת הפסוק ולמדתם אתם את בניכם פירשו מכאן ואילך ״ולמדתם אותם (</w:t>
      </w:r>
      <w:r w:rsidR="00133534">
        <w:rPr>
          <w:rFonts w:ascii="David" w:hAnsi="David" w:cs="David" w:hint="cs"/>
          <w:sz w:val="24"/>
          <w:szCs w:val="24"/>
          <w:rtl/>
        </w:rPr>
        <w:t>=</w:t>
      </w:r>
      <w:r w:rsidRPr="001D3820">
        <w:rPr>
          <w:rFonts w:ascii="David" w:hAnsi="David" w:cs="David"/>
          <w:sz w:val="24"/>
          <w:szCs w:val="24"/>
          <w:rtl/>
        </w:rPr>
        <w:t xml:space="preserve">את דברי התורה) את בניכם״ - ואפשר באמצעות מורים. החליטו שיפתחו את בתי הספר דווקא בירושלים (״התקינו </w:t>
      </w:r>
      <w:proofErr w:type="spellStart"/>
      <w:r w:rsidRPr="001D3820">
        <w:rPr>
          <w:rFonts w:ascii="David" w:hAnsi="David" w:cs="David"/>
          <w:sz w:val="24"/>
          <w:szCs w:val="24"/>
          <w:rtl/>
        </w:rPr>
        <w:t>שיהו</w:t>
      </w:r>
      <w:proofErr w:type="spellEnd"/>
      <w:r w:rsidRPr="001D3820">
        <w:rPr>
          <w:rFonts w:ascii="David" w:hAnsi="David" w:cs="David"/>
          <w:sz w:val="24"/>
          <w:szCs w:val="24"/>
          <w:rtl/>
        </w:rPr>
        <w:t xml:space="preserve"> </w:t>
      </w:r>
      <w:proofErr w:type="spellStart"/>
      <w:r w:rsidRPr="001D3820">
        <w:rPr>
          <w:rFonts w:ascii="David" w:hAnsi="David" w:cs="David"/>
          <w:sz w:val="24"/>
          <w:szCs w:val="24"/>
          <w:rtl/>
        </w:rPr>
        <w:t>מושיבין</w:t>
      </w:r>
      <w:proofErr w:type="spellEnd"/>
      <w:r w:rsidRPr="001D3820">
        <w:rPr>
          <w:rFonts w:ascii="David" w:hAnsi="David" w:cs="David"/>
          <w:sz w:val="24"/>
          <w:szCs w:val="24"/>
          <w:rtl/>
        </w:rPr>
        <w:t xml:space="preserve"> מלמדי תינוקות בירושלים״) על סמך הפסוק ״כי מציון תצא תורה ודבר ה׳ מירושלים״ (ישעיהו ב)</w:t>
      </w:r>
      <w:r w:rsidR="00DB44A0">
        <w:rPr>
          <w:rFonts w:ascii="David" w:hAnsi="David" w:cs="David" w:hint="cs"/>
          <w:sz w:val="24"/>
          <w:szCs w:val="24"/>
          <w:rtl/>
        </w:rPr>
        <w:t>.</w:t>
      </w:r>
    </w:p>
    <w:p w14:paraId="1FBAA548" w14:textId="77777777" w:rsidR="001D3820" w:rsidRPr="001D3820" w:rsidRDefault="001D3820" w:rsidP="001D3820">
      <w:pPr>
        <w:rPr>
          <w:rFonts w:ascii="David" w:hAnsi="David" w:cs="David"/>
          <w:sz w:val="24"/>
          <w:szCs w:val="24"/>
          <w:rtl/>
        </w:rPr>
      </w:pPr>
      <w:r w:rsidRPr="001D3820">
        <w:rPr>
          <w:rFonts w:ascii="David" w:hAnsi="David" w:cs="David"/>
          <w:sz w:val="24"/>
          <w:szCs w:val="24"/>
          <w:rtl/>
        </w:rPr>
        <w:lastRenderedPageBreak/>
        <w:t xml:space="preserve">ואולם תקנה זו לא הואילה כיוון שעדיין מי שאין לו אב לא הגיע לירושלים כי לא היה מי שיעלה אותו (יביא אותו) לירושלים. </w:t>
      </w:r>
    </w:p>
    <w:p w14:paraId="56637D04" w14:textId="668FBBD2" w:rsidR="001D3820" w:rsidRPr="001D3820" w:rsidRDefault="00375541" w:rsidP="001D3820">
      <w:pPr>
        <w:rPr>
          <w:rFonts w:ascii="David" w:hAnsi="David" w:cs="David"/>
          <w:sz w:val="24"/>
          <w:szCs w:val="24"/>
          <w:rtl/>
        </w:rPr>
      </w:pPr>
      <w:r w:rsidRPr="00A557AA">
        <w:rPr>
          <w:rFonts w:ascii="David" w:hAnsi="David" w:cs="David" w:hint="cs"/>
          <w:b/>
          <w:bCs/>
          <w:sz w:val="24"/>
          <w:szCs w:val="24"/>
          <w:rtl/>
        </w:rPr>
        <w:t>שלב ג.</w:t>
      </w:r>
      <w:r>
        <w:rPr>
          <w:rFonts w:ascii="David" w:hAnsi="David" w:cs="David" w:hint="cs"/>
          <w:sz w:val="24"/>
          <w:szCs w:val="24"/>
          <w:rtl/>
        </w:rPr>
        <w:t xml:space="preserve"> </w:t>
      </w:r>
      <w:r w:rsidR="001D3820" w:rsidRPr="001D3820">
        <w:rPr>
          <w:rFonts w:ascii="David" w:hAnsi="David" w:cs="David"/>
          <w:sz w:val="24"/>
          <w:szCs w:val="24"/>
          <w:rtl/>
        </w:rPr>
        <w:t>ואז התקינו (</w:t>
      </w:r>
      <w:r w:rsidR="001D3820" w:rsidRPr="001D3820">
        <w:rPr>
          <w:rFonts w:ascii="David" w:hAnsi="David" w:cs="David"/>
          <w:b/>
          <w:bCs/>
          <w:sz w:val="24"/>
          <w:szCs w:val="24"/>
          <w:rtl/>
        </w:rPr>
        <w:t>שלב ג</w:t>
      </w:r>
      <w:r w:rsidR="001D3820" w:rsidRPr="001D3820">
        <w:rPr>
          <w:rFonts w:ascii="David" w:hAnsi="David" w:cs="David"/>
          <w:sz w:val="24"/>
          <w:szCs w:val="24"/>
          <w:rtl/>
        </w:rPr>
        <w:t xml:space="preserve">) תקנה </w:t>
      </w:r>
      <w:r w:rsidR="00DB44A0">
        <w:rPr>
          <w:rFonts w:ascii="David" w:hAnsi="David" w:cs="David" w:hint="cs"/>
          <w:sz w:val="24"/>
          <w:szCs w:val="24"/>
          <w:rtl/>
        </w:rPr>
        <w:t>(שניה)</w:t>
      </w:r>
      <w:r w:rsidR="001D3820" w:rsidRPr="001D3820">
        <w:rPr>
          <w:rFonts w:ascii="David" w:hAnsi="David" w:cs="David"/>
          <w:sz w:val="24"/>
          <w:szCs w:val="24"/>
          <w:rtl/>
        </w:rPr>
        <w:t xml:space="preserve"> - יושיבו מלמדי תינוקות (מורים) בכל פלך ופלך (בכל מחוז </w:t>
      </w:r>
      <w:r>
        <w:rPr>
          <w:rFonts w:ascii="David" w:hAnsi="David" w:cs="David" w:hint="cs"/>
          <w:sz w:val="24"/>
          <w:szCs w:val="24"/>
          <w:rtl/>
        </w:rPr>
        <w:t>ו</w:t>
      </w:r>
      <w:r w:rsidR="001D3820" w:rsidRPr="001D3820">
        <w:rPr>
          <w:rFonts w:ascii="David" w:hAnsi="David" w:cs="David"/>
          <w:sz w:val="24"/>
          <w:szCs w:val="24"/>
          <w:rtl/>
        </w:rPr>
        <w:t xml:space="preserve">מחוז) ויכניסו את הילדים בגילאי 16-17 </w:t>
      </w:r>
      <w:r>
        <w:rPr>
          <w:rFonts w:ascii="David" w:hAnsi="David" w:cs="David" w:hint="cs"/>
          <w:sz w:val="24"/>
          <w:szCs w:val="24"/>
          <w:rtl/>
        </w:rPr>
        <w:t>(=</w:t>
      </w:r>
      <w:r w:rsidR="001D3820" w:rsidRPr="001D3820">
        <w:rPr>
          <w:rFonts w:ascii="David" w:hAnsi="David" w:cs="David"/>
          <w:sz w:val="24"/>
          <w:szCs w:val="24"/>
          <w:rtl/>
        </w:rPr>
        <w:t>ט״ז -י״ז</w:t>
      </w:r>
      <w:r>
        <w:rPr>
          <w:rFonts w:ascii="David" w:hAnsi="David" w:cs="David" w:hint="cs"/>
          <w:sz w:val="24"/>
          <w:szCs w:val="24"/>
          <w:rtl/>
        </w:rPr>
        <w:t>)</w:t>
      </w:r>
      <w:r w:rsidR="001D3820" w:rsidRPr="001D3820">
        <w:rPr>
          <w:rFonts w:ascii="David" w:hAnsi="David" w:cs="David"/>
          <w:sz w:val="24"/>
          <w:szCs w:val="24"/>
          <w:rtl/>
        </w:rPr>
        <w:t>, בגיל זה הילדים יכולים להגיע באופן עצמאי לבית הספר.</w:t>
      </w:r>
    </w:p>
    <w:p w14:paraId="41BFF5B1" w14:textId="77777777" w:rsidR="001D3820" w:rsidRPr="001D3820" w:rsidRDefault="001D3820" w:rsidP="001D3820">
      <w:pPr>
        <w:rPr>
          <w:rFonts w:ascii="David" w:hAnsi="David" w:cs="David"/>
          <w:sz w:val="24"/>
          <w:szCs w:val="24"/>
          <w:rtl/>
        </w:rPr>
      </w:pPr>
      <w:r w:rsidRPr="001D3820">
        <w:rPr>
          <w:rFonts w:ascii="David" w:hAnsi="David" w:cs="David"/>
          <w:sz w:val="24"/>
          <w:szCs w:val="24"/>
          <w:rtl/>
        </w:rPr>
        <w:t xml:space="preserve">ואולם תקנה זו נכשלה, מכיוון שמאוחר מידי להתחיל ללמוד בגיל 16-17 כי חסרים משמעת והרגלי למידה והתוצאה הייתה אלימות בכיתה ״ומי שהיה רבו כועס עליו </w:t>
      </w:r>
      <w:proofErr w:type="spellStart"/>
      <w:r w:rsidRPr="001D3820">
        <w:rPr>
          <w:rFonts w:ascii="David" w:hAnsi="David" w:cs="David"/>
          <w:sz w:val="24"/>
          <w:szCs w:val="24"/>
          <w:rtl/>
        </w:rPr>
        <w:t>מבעיט</w:t>
      </w:r>
      <w:proofErr w:type="spellEnd"/>
      <w:r w:rsidRPr="001D3820">
        <w:rPr>
          <w:rFonts w:ascii="David" w:hAnsi="David" w:cs="David"/>
          <w:sz w:val="24"/>
          <w:szCs w:val="24"/>
          <w:rtl/>
        </w:rPr>
        <w:t xml:space="preserve"> בו ויצא״ (הרב היכה את התלמידים ואולי גם הם היכו אותו).</w:t>
      </w:r>
    </w:p>
    <w:p w14:paraId="7C416F13" w14:textId="64C967DC" w:rsidR="001D3820" w:rsidRPr="001D3820" w:rsidRDefault="00375541" w:rsidP="001D3820">
      <w:pPr>
        <w:rPr>
          <w:rFonts w:ascii="David" w:hAnsi="David" w:cs="David"/>
          <w:sz w:val="24"/>
          <w:szCs w:val="24"/>
          <w:rtl/>
        </w:rPr>
      </w:pPr>
      <w:r>
        <w:rPr>
          <w:rFonts w:ascii="David" w:hAnsi="David" w:cs="David" w:hint="cs"/>
          <w:b/>
          <w:bCs/>
          <w:sz w:val="24"/>
          <w:szCs w:val="24"/>
          <w:rtl/>
        </w:rPr>
        <w:t>של</w:t>
      </w:r>
      <w:r w:rsidR="00A557AA">
        <w:rPr>
          <w:rFonts w:ascii="David" w:hAnsi="David" w:cs="David" w:hint="cs"/>
          <w:b/>
          <w:bCs/>
          <w:sz w:val="24"/>
          <w:szCs w:val="24"/>
          <w:rtl/>
        </w:rPr>
        <w:t xml:space="preserve">ב ד. </w:t>
      </w:r>
      <w:r>
        <w:rPr>
          <w:rFonts w:ascii="David" w:hAnsi="David" w:cs="David" w:hint="cs"/>
          <w:b/>
          <w:bCs/>
          <w:sz w:val="24"/>
          <w:szCs w:val="24"/>
          <w:rtl/>
        </w:rPr>
        <w:t xml:space="preserve"> </w:t>
      </w:r>
      <w:r w:rsidR="001D3820" w:rsidRPr="00375541">
        <w:rPr>
          <w:rFonts w:ascii="David" w:hAnsi="David" w:cs="David"/>
          <w:b/>
          <w:bCs/>
          <w:sz w:val="24"/>
          <w:szCs w:val="24"/>
          <w:rtl/>
        </w:rPr>
        <w:t xml:space="preserve">ואז בא יהושע בן גמלא </w:t>
      </w:r>
      <w:r>
        <w:rPr>
          <w:rFonts w:ascii="David" w:hAnsi="David" w:cs="David" w:hint="cs"/>
          <w:sz w:val="24"/>
          <w:szCs w:val="24"/>
          <w:rtl/>
        </w:rPr>
        <w:t xml:space="preserve">ותיקן </w:t>
      </w:r>
      <w:r w:rsidR="001D3820" w:rsidRPr="001D3820">
        <w:rPr>
          <w:rFonts w:ascii="David" w:hAnsi="David" w:cs="David"/>
          <w:sz w:val="24"/>
          <w:szCs w:val="24"/>
          <w:rtl/>
        </w:rPr>
        <w:t xml:space="preserve">תקנה </w:t>
      </w:r>
      <w:r>
        <w:rPr>
          <w:rFonts w:ascii="David" w:hAnsi="David" w:cs="David" w:hint="cs"/>
          <w:sz w:val="24"/>
          <w:szCs w:val="24"/>
          <w:rtl/>
        </w:rPr>
        <w:t>(</w:t>
      </w:r>
      <w:r w:rsidR="001D3820" w:rsidRPr="001D3820">
        <w:rPr>
          <w:rFonts w:ascii="David" w:hAnsi="David" w:cs="David"/>
          <w:sz w:val="24"/>
          <w:szCs w:val="24"/>
          <w:rtl/>
        </w:rPr>
        <w:t>שלישית</w:t>
      </w:r>
      <w:r w:rsidR="001E3AD9">
        <w:rPr>
          <w:rFonts w:ascii="David" w:hAnsi="David" w:cs="David" w:hint="cs"/>
          <w:sz w:val="24"/>
          <w:szCs w:val="24"/>
          <w:rtl/>
        </w:rPr>
        <w:t xml:space="preserve"> ואחרונה</w:t>
      </w:r>
      <w:r>
        <w:rPr>
          <w:rFonts w:ascii="David" w:hAnsi="David" w:cs="David" w:hint="cs"/>
          <w:sz w:val="24"/>
          <w:szCs w:val="24"/>
          <w:rtl/>
        </w:rPr>
        <w:t>)</w:t>
      </w:r>
      <w:r w:rsidR="001D3820" w:rsidRPr="001D3820">
        <w:rPr>
          <w:rFonts w:ascii="David" w:hAnsi="David" w:cs="David"/>
          <w:sz w:val="24"/>
          <w:szCs w:val="24"/>
          <w:rtl/>
        </w:rPr>
        <w:t xml:space="preserve">  שיושיבו מלמדי תינוקות בכל עיר ומדינה (=עיר) ומכניסים את הילדים ללמוד מגיל 6-7 ובכך נפ</w:t>
      </w:r>
      <w:r w:rsidR="001E3AD9">
        <w:rPr>
          <w:rFonts w:ascii="David" w:hAnsi="David" w:cs="David" w:hint="cs"/>
          <w:sz w:val="24"/>
          <w:szCs w:val="24"/>
          <w:rtl/>
        </w:rPr>
        <w:t>ת</w:t>
      </w:r>
      <w:r w:rsidR="001D3820" w:rsidRPr="001D3820">
        <w:rPr>
          <w:rFonts w:ascii="David" w:hAnsi="David" w:cs="David"/>
          <w:sz w:val="24"/>
          <w:szCs w:val="24"/>
          <w:rtl/>
        </w:rPr>
        <w:t>רו כל הבעיות: הילדים יכלו להגיע באופן עצמאי לביה״ס כי הוא סמוך לביתם ואינם זקוקים לליווי של אב</w:t>
      </w:r>
      <w:r w:rsidR="001E3AD9">
        <w:rPr>
          <w:rFonts w:ascii="David" w:hAnsi="David" w:cs="David" w:hint="cs"/>
          <w:sz w:val="24"/>
          <w:szCs w:val="24"/>
          <w:rtl/>
        </w:rPr>
        <w:t>,</w:t>
      </w:r>
      <w:r w:rsidR="001D3820" w:rsidRPr="001D3820">
        <w:rPr>
          <w:rFonts w:ascii="David" w:hAnsi="David" w:cs="David"/>
          <w:sz w:val="24"/>
          <w:szCs w:val="24"/>
          <w:rtl/>
        </w:rPr>
        <w:t xml:space="preserve"> והלימודים מתחילים בגיל צעיר ואפשר להקנות משמעת והרגלי למידה. </w:t>
      </w:r>
    </w:p>
    <w:p w14:paraId="754F1BB1" w14:textId="77777777" w:rsidR="001D3820" w:rsidRPr="001D3820" w:rsidRDefault="001D3820" w:rsidP="001D3820">
      <w:pPr>
        <w:rPr>
          <w:rFonts w:ascii="David" w:hAnsi="David" w:cs="David"/>
          <w:sz w:val="24"/>
          <w:szCs w:val="24"/>
          <w:rtl/>
        </w:rPr>
      </w:pPr>
    </w:p>
    <w:p w14:paraId="7D768717" w14:textId="5D702506" w:rsidR="001D3820" w:rsidRPr="001D3820" w:rsidRDefault="001D3820" w:rsidP="001D3820">
      <w:pPr>
        <w:rPr>
          <w:rFonts w:ascii="David" w:hAnsi="David" w:cs="David"/>
          <w:sz w:val="24"/>
          <w:szCs w:val="24"/>
          <w:rtl/>
        </w:rPr>
      </w:pPr>
      <w:r w:rsidRPr="001E3AD9">
        <w:rPr>
          <w:rFonts w:ascii="David" w:hAnsi="David" w:cs="David"/>
          <w:b/>
          <w:bCs/>
          <w:sz w:val="24"/>
          <w:szCs w:val="24"/>
          <w:rtl/>
        </w:rPr>
        <w:t xml:space="preserve">ההנחיות החינוכיות של רב, האמורא הבבלי, למחנך רב שמואל בר </w:t>
      </w:r>
      <w:proofErr w:type="spellStart"/>
      <w:r w:rsidRPr="001E3AD9">
        <w:rPr>
          <w:rFonts w:ascii="David" w:hAnsi="David" w:cs="David"/>
          <w:b/>
          <w:bCs/>
          <w:sz w:val="24"/>
          <w:szCs w:val="24"/>
          <w:rtl/>
        </w:rPr>
        <w:t>שילת</w:t>
      </w:r>
      <w:proofErr w:type="spellEnd"/>
      <w:r w:rsidRPr="001D3820">
        <w:rPr>
          <w:rFonts w:ascii="David" w:hAnsi="David" w:cs="David"/>
          <w:sz w:val="24"/>
          <w:szCs w:val="24"/>
          <w:rtl/>
        </w:rPr>
        <w:t>:</w:t>
      </w:r>
    </w:p>
    <w:p w14:paraId="472973AB" w14:textId="32A39AB4" w:rsidR="001D3820" w:rsidRPr="001D3820" w:rsidRDefault="001D3820" w:rsidP="001D3820">
      <w:pPr>
        <w:pStyle w:val="a3"/>
        <w:numPr>
          <w:ilvl w:val="0"/>
          <w:numId w:val="2"/>
        </w:numPr>
        <w:rPr>
          <w:rFonts w:ascii="David" w:hAnsi="David" w:cs="David"/>
          <w:sz w:val="24"/>
          <w:szCs w:val="24"/>
          <w:rtl/>
        </w:rPr>
      </w:pPr>
      <w:r w:rsidRPr="001E3AD9">
        <w:rPr>
          <w:rFonts w:ascii="David" w:hAnsi="David" w:cs="David"/>
          <w:b/>
          <w:bCs/>
          <w:sz w:val="24"/>
          <w:szCs w:val="24"/>
          <w:rtl/>
        </w:rPr>
        <w:t>עד ש</w:t>
      </w:r>
      <w:r w:rsidR="001E3AD9" w:rsidRPr="001E3AD9">
        <w:rPr>
          <w:rFonts w:ascii="David" w:hAnsi="David" w:cs="David" w:hint="cs"/>
          <w:b/>
          <w:bCs/>
          <w:sz w:val="24"/>
          <w:szCs w:val="24"/>
          <w:rtl/>
        </w:rPr>
        <w:t xml:space="preserve">ית </w:t>
      </w:r>
      <w:r w:rsidRPr="001E3AD9">
        <w:rPr>
          <w:rFonts w:ascii="David" w:hAnsi="David" w:cs="David"/>
          <w:b/>
          <w:bCs/>
          <w:sz w:val="24"/>
          <w:szCs w:val="24"/>
          <w:rtl/>
        </w:rPr>
        <w:t>לא תקבל</w:t>
      </w:r>
      <w:r w:rsidR="001E3AD9">
        <w:rPr>
          <w:rFonts w:ascii="David" w:hAnsi="David" w:cs="David" w:hint="cs"/>
          <w:b/>
          <w:bCs/>
          <w:sz w:val="24"/>
          <w:szCs w:val="24"/>
          <w:rtl/>
        </w:rPr>
        <w:t>,</w:t>
      </w:r>
      <w:r w:rsidRPr="001E3AD9">
        <w:rPr>
          <w:rFonts w:ascii="David" w:hAnsi="David" w:cs="David"/>
          <w:b/>
          <w:bCs/>
          <w:sz w:val="24"/>
          <w:szCs w:val="24"/>
          <w:rtl/>
        </w:rPr>
        <w:t xml:space="preserve"> מכאן ואילך קבל ואספי ליה </w:t>
      </w:r>
      <w:proofErr w:type="spellStart"/>
      <w:r w:rsidRPr="001E3AD9">
        <w:rPr>
          <w:rFonts w:ascii="David" w:hAnsi="David" w:cs="David"/>
          <w:b/>
          <w:bCs/>
          <w:sz w:val="24"/>
          <w:szCs w:val="24"/>
          <w:rtl/>
        </w:rPr>
        <w:t>כתורא</w:t>
      </w:r>
      <w:proofErr w:type="spellEnd"/>
      <w:r w:rsidRPr="001D3820">
        <w:rPr>
          <w:rFonts w:ascii="David" w:hAnsi="David" w:cs="David"/>
          <w:sz w:val="24"/>
          <w:szCs w:val="24"/>
          <w:rtl/>
        </w:rPr>
        <w:t xml:space="preserve">. עד שהילד יהיה בן 6 אל תקבלנו כתלמיד בבית הספר שלך כי הוא חלש ועדיין לא מפותח.  מכאן ואילך (מגיל 6 ומעלה) קבלנו והאביסנו בחומר לימוד (ואולי אפילו בעל כורחו - בניגוד לרצונו) כמו שור </w:t>
      </w:r>
      <w:r w:rsidR="001E3AD9">
        <w:rPr>
          <w:rFonts w:ascii="David" w:hAnsi="David" w:cs="David" w:hint="cs"/>
          <w:sz w:val="24"/>
          <w:szCs w:val="24"/>
          <w:rtl/>
        </w:rPr>
        <w:t xml:space="preserve">צעיר </w:t>
      </w:r>
      <w:r w:rsidRPr="001D3820">
        <w:rPr>
          <w:rFonts w:ascii="David" w:hAnsi="David" w:cs="David"/>
          <w:sz w:val="24"/>
          <w:szCs w:val="24"/>
          <w:rtl/>
        </w:rPr>
        <w:t xml:space="preserve">שמאביסים אותו בכוח. </w:t>
      </w:r>
    </w:p>
    <w:p w14:paraId="1C4739C5" w14:textId="7D069C0C" w:rsidR="001D3820" w:rsidRPr="001D3820" w:rsidRDefault="001D3820" w:rsidP="001D3820">
      <w:pPr>
        <w:pStyle w:val="a3"/>
        <w:numPr>
          <w:ilvl w:val="0"/>
          <w:numId w:val="2"/>
        </w:numPr>
        <w:rPr>
          <w:rFonts w:ascii="David" w:hAnsi="David" w:cs="David"/>
          <w:sz w:val="24"/>
          <w:szCs w:val="24"/>
          <w:rtl/>
        </w:rPr>
      </w:pPr>
      <w:r w:rsidRPr="001E3AD9">
        <w:rPr>
          <w:rFonts w:ascii="David" w:hAnsi="David" w:cs="David"/>
          <w:b/>
          <w:bCs/>
          <w:sz w:val="24"/>
          <w:szCs w:val="24"/>
          <w:rtl/>
        </w:rPr>
        <w:t xml:space="preserve">כי מחית לינוקא, לא </w:t>
      </w:r>
      <w:proofErr w:type="spellStart"/>
      <w:r w:rsidRPr="001E3AD9">
        <w:rPr>
          <w:rFonts w:ascii="David" w:hAnsi="David" w:cs="David"/>
          <w:b/>
          <w:bCs/>
          <w:sz w:val="24"/>
          <w:szCs w:val="24"/>
          <w:rtl/>
        </w:rPr>
        <w:t>תימחי</w:t>
      </w:r>
      <w:proofErr w:type="spellEnd"/>
      <w:r w:rsidRPr="001E3AD9">
        <w:rPr>
          <w:rFonts w:ascii="David" w:hAnsi="David" w:cs="David"/>
          <w:b/>
          <w:bCs/>
          <w:sz w:val="24"/>
          <w:szCs w:val="24"/>
          <w:rtl/>
        </w:rPr>
        <w:t xml:space="preserve"> אלא </w:t>
      </w:r>
      <w:proofErr w:type="spellStart"/>
      <w:r w:rsidRPr="001E3AD9">
        <w:rPr>
          <w:rFonts w:ascii="David" w:hAnsi="David" w:cs="David"/>
          <w:b/>
          <w:bCs/>
          <w:sz w:val="24"/>
          <w:szCs w:val="24"/>
          <w:rtl/>
        </w:rPr>
        <w:t>בערקתא</w:t>
      </w:r>
      <w:proofErr w:type="spellEnd"/>
      <w:r w:rsidRPr="001E3AD9">
        <w:rPr>
          <w:rFonts w:ascii="David" w:hAnsi="David" w:cs="David"/>
          <w:b/>
          <w:bCs/>
          <w:sz w:val="24"/>
          <w:szCs w:val="24"/>
          <w:rtl/>
        </w:rPr>
        <w:t xml:space="preserve"> </w:t>
      </w:r>
      <w:proofErr w:type="spellStart"/>
      <w:r w:rsidRPr="001E3AD9">
        <w:rPr>
          <w:rFonts w:ascii="David" w:hAnsi="David" w:cs="David"/>
          <w:b/>
          <w:bCs/>
          <w:sz w:val="24"/>
          <w:szCs w:val="24"/>
          <w:rtl/>
        </w:rPr>
        <w:t>דמסנא</w:t>
      </w:r>
      <w:proofErr w:type="spellEnd"/>
      <w:r w:rsidRPr="001E3AD9">
        <w:rPr>
          <w:rFonts w:ascii="David" w:hAnsi="David" w:cs="David"/>
          <w:b/>
          <w:bCs/>
          <w:sz w:val="24"/>
          <w:szCs w:val="24"/>
          <w:rtl/>
        </w:rPr>
        <w:t>.</w:t>
      </w:r>
      <w:r w:rsidRPr="001D3820">
        <w:rPr>
          <w:rFonts w:ascii="David" w:hAnsi="David" w:cs="David"/>
          <w:sz w:val="24"/>
          <w:szCs w:val="24"/>
          <w:rtl/>
        </w:rPr>
        <w:t xml:space="preserve"> כשאתה מכה ילד כדי לחנכו אל תכה אותו אלא רק בשרוך הנעל - כלומר מכה קלה וסמלית. </w:t>
      </w:r>
    </w:p>
    <w:p w14:paraId="09B019DA" w14:textId="4FE33E30" w:rsidR="001D3820" w:rsidRPr="001D3820" w:rsidRDefault="001D3820" w:rsidP="001D3820">
      <w:pPr>
        <w:pStyle w:val="a3"/>
        <w:numPr>
          <w:ilvl w:val="0"/>
          <w:numId w:val="2"/>
        </w:numPr>
        <w:rPr>
          <w:rFonts w:ascii="David" w:hAnsi="David" w:cs="David"/>
          <w:sz w:val="24"/>
          <w:szCs w:val="24"/>
        </w:rPr>
      </w:pPr>
      <w:proofErr w:type="spellStart"/>
      <w:r w:rsidRPr="001E3AD9">
        <w:rPr>
          <w:rFonts w:ascii="David" w:hAnsi="David" w:cs="David"/>
          <w:b/>
          <w:bCs/>
          <w:sz w:val="24"/>
          <w:szCs w:val="24"/>
          <w:rtl/>
        </w:rPr>
        <w:t>דק</w:t>
      </w:r>
      <w:r w:rsidR="001E3AD9" w:rsidRPr="001E3AD9">
        <w:rPr>
          <w:rFonts w:ascii="David" w:hAnsi="David" w:cs="David" w:hint="cs"/>
          <w:b/>
          <w:bCs/>
          <w:sz w:val="24"/>
          <w:szCs w:val="24"/>
          <w:rtl/>
        </w:rPr>
        <w:t>א</w:t>
      </w:r>
      <w:r w:rsidRPr="001E3AD9">
        <w:rPr>
          <w:rFonts w:ascii="David" w:hAnsi="David" w:cs="David"/>
          <w:b/>
          <w:bCs/>
          <w:sz w:val="24"/>
          <w:szCs w:val="24"/>
          <w:rtl/>
        </w:rPr>
        <w:t>רי</w:t>
      </w:r>
      <w:proofErr w:type="spellEnd"/>
      <w:r w:rsidRPr="001E3AD9">
        <w:rPr>
          <w:rFonts w:ascii="David" w:hAnsi="David" w:cs="David"/>
          <w:b/>
          <w:bCs/>
          <w:sz w:val="24"/>
          <w:szCs w:val="24"/>
          <w:rtl/>
        </w:rPr>
        <w:t xml:space="preserve"> קארי, דלא קארי, </w:t>
      </w:r>
      <w:proofErr w:type="spellStart"/>
      <w:r w:rsidRPr="001E3AD9">
        <w:rPr>
          <w:rFonts w:ascii="David" w:hAnsi="David" w:cs="David"/>
          <w:b/>
          <w:bCs/>
          <w:sz w:val="24"/>
          <w:szCs w:val="24"/>
          <w:rtl/>
        </w:rPr>
        <w:t>ליהוי</w:t>
      </w:r>
      <w:proofErr w:type="spellEnd"/>
      <w:r w:rsidRPr="001E3AD9">
        <w:rPr>
          <w:rFonts w:ascii="David" w:hAnsi="David" w:cs="David"/>
          <w:b/>
          <w:bCs/>
          <w:sz w:val="24"/>
          <w:szCs w:val="24"/>
          <w:rtl/>
        </w:rPr>
        <w:t xml:space="preserve"> צוותא לחבריה</w:t>
      </w:r>
      <w:r w:rsidRPr="001D3820">
        <w:rPr>
          <w:rFonts w:ascii="David" w:hAnsi="David" w:cs="David"/>
          <w:sz w:val="24"/>
          <w:szCs w:val="24"/>
          <w:rtl/>
        </w:rPr>
        <w:t>. מי שקורא (=לומד) שיקרא (שילמד), מי שלא קורא, (לא צריך לייסרו, אלא) ישב עם חבריו הלומדים בצוותא (וסופו שיושפע מהם ויתחיל ללמוד).</w:t>
      </w:r>
    </w:p>
    <w:sectPr w:rsidR="001D3820" w:rsidRPr="001D3820" w:rsidSect="007B58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0B9"/>
    <w:multiLevelType w:val="hybridMultilevel"/>
    <w:tmpl w:val="2CB806F0"/>
    <w:lvl w:ilvl="0" w:tplc="1A4675D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F05EAD"/>
    <w:multiLevelType w:val="hybridMultilevel"/>
    <w:tmpl w:val="C3DC6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20"/>
    <w:rsid w:val="00133534"/>
    <w:rsid w:val="001D3820"/>
    <w:rsid w:val="001E3AD9"/>
    <w:rsid w:val="00255971"/>
    <w:rsid w:val="00375541"/>
    <w:rsid w:val="005706E5"/>
    <w:rsid w:val="007B5846"/>
    <w:rsid w:val="0084243C"/>
    <w:rsid w:val="00A557AA"/>
    <w:rsid w:val="00A844CE"/>
    <w:rsid w:val="00D670B0"/>
    <w:rsid w:val="00D9765E"/>
    <w:rsid w:val="00DB44A0"/>
    <w:rsid w:val="00F647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FA62"/>
  <w15:chartTrackingRefBased/>
  <w15:docId w15:val="{469A99FD-6681-4E71-A237-B1549662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4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3232</Characters>
  <Application>Microsoft Office Word</Application>
  <DocSecurity>2</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Avraham</cp:lastModifiedBy>
  <cp:revision>2</cp:revision>
  <dcterms:created xsi:type="dcterms:W3CDTF">2022-06-01T19:54:00Z</dcterms:created>
  <dcterms:modified xsi:type="dcterms:W3CDTF">2022-06-01T19:54:00Z</dcterms:modified>
</cp:coreProperties>
</file>