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E58F" w14:textId="606FE484" w:rsidR="00D9765E" w:rsidRPr="00131F54" w:rsidRDefault="00B50C71" w:rsidP="00B50C71">
      <w:pPr>
        <w:jc w:val="center"/>
        <w:rPr>
          <w:rFonts w:ascii="David" w:hAnsi="David" w:cs="David"/>
          <w:sz w:val="24"/>
          <w:szCs w:val="24"/>
          <w:u w:val="single"/>
          <w:rtl/>
        </w:rPr>
      </w:pPr>
      <w:r w:rsidRPr="00131F54">
        <w:rPr>
          <w:rFonts w:ascii="David" w:hAnsi="David" w:cs="David"/>
          <w:b/>
          <w:bCs/>
          <w:sz w:val="28"/>
          <w:szCs w:val="28"/>
          <w:u w:val="single"/>
          <w:rtl/>
        </w:rPr>
        <w:t>חיוב ההורים לדאוג למזונות הילדים</w:t>
      </w:r>
      <w:r w:rsidRPr="00131F54">
        <w:rPr>
          <w:rFonts w:ascii="David" w:hAnsi="David" w:cs="David"/>
          <w:sz w:val="28"/>
          <w:szCs w:val="28"/>
          <w:u w:val="single"/>
          <w:rtl/>
        </w:rPr>
        <w:t xml:space="preserve"> </w:t>
      </w:r>
      <w:r w:rsidRPr="00131F54">
        <w:rPr>
          <w:rFonts w:ascii="David" w:hAnsi="David" w:cs="David"/>
          <w:sz w:val="24"/>
          <w:szCs w:val="24"/>
          <w:u w:val="single"/>
          <w:rtl/>
        </w:rPr>
        <w:t>(עמ' 92-101)</w:t>
      </w:r>
    </w:p>
    <w:p w14:paraId="3F9E7558" w14:textId="4FC8B4C7" w:rsidR="00B50C71" w:rsidRPr="00131F54" w:rsidRDefault="00B50C71" w:rsidP="00B50C71">
      <w:pPr>
        <w:jc w:val="center"/>
        <w:rPr>
          <w:rFonts w:ascii="David" w:hAnsi="David" w:cs="David"/>
          <w:sz w:val="24"/>
          <w:szCs w:val="24"/>
          <w:rtl/>
        </w:rPr>
      </w:pPr>
      <w:r w:rsidRPr="00131F54">
        <w:rPr>
          <w:rFonts w:ascii="David" w:hAnsi="David" w:cs="David"/>
          <w:sz w:val="24"/>
          <w:szCs w:val="24"/>
          <w:rtl/>
        </w:rPr>
        <w:t xml:space="preserve">חובת ההורים לדאוג למזונות הילדים </w:t>
      </w:r>
    </w:p>
    <w:p w14:paraId="0205B2D5" w14:textId="77777777" w:rsidR="0096190D" w:rsidRDefault="0096190D" w:rsidP="00B50C71">
      <w:pPr>
        <w:rPr>
          <w:rFonts w:ascii="David" w:hAnsi="David" w:cs="David"/>
          <w:b/>
          <w:bCs/>
          <w:sz w:val="24"/>
          <w:szCs w:val="24"/>
          <w:u w:val="single"/>
          <w:rtl/>
        </w:rPr>
      </w:pPr>
    </w:p>
    <w:p w14:paraId="61CC1D51" w14:textId="2FBC6179" w:rsidR="00B50C71" w:rsidRPr="00360830" w:rsidRDefault="00B50C71" w:rsidP="00B50C71">
      <w:pPr>
        <w:rPr>
          <w:rFonts w:ascii="David" w:hAnsi="David" w:cs="David"/>
          <w:b/>
          <w:bCs/>
          <w:sz w:val="24"/>
          <w:szCs w:val="24"/>
          <w:u w:val="single"/>
          <w:rtl/>
        </w:rPr>
      </w:pPr>
      <w:r w:rsidRPr="00360830">
        <w:rPr>
          <w:rFonts w:ascii="David" w:hAnsi="David" w:cs="David"/>
          <w:b/>
          <w:bCs/>
          <w:sz w:val="24"/>
          <w:szCs w:val="24"/>
          <w:u w:val="single"/>
          <w:rtl/>
        </w:rPr>
        <w:t xml:space="preserve">פסקה א' – </w:t>
      </w:r>
      <w:r w:rsidR="00360830" w:rsidRPr="00360830">
        <w:rPr>
          <w:rFonts w:ascii="David" w:hAnsi="David" w:cs="David" w:hint="cs"/>
          <w:b/>
          <w:bCs/>
          <w:sz w:val="24"/>
          <w:szCs w:val="24"/>
          <w:u w:val="single"/>
          <w:rtl/>
        </w:rPr>
        <w:t xml:space="preserve">מעיקר הדין, </w:t>
      </w:r>
      <w:r w:rsidRPr="00360830">
        <w:rPr>
          <w:rFonts w:ascii="David" w:hAnsi="David" w:cs="David"/>
          <w:b/>
          <w:bCs/>
          <w:sz w:val="24"/>
          <w:szCs w:val="24"/>
          <w:u w:val="single"/>
          <w:rtl/>
        </w:rPr>
        <w:t>האב אינו חייב במזונות בתו</w:t>
      </w:r>
      <w:r w:rsidR="00360830" w:rsidRPr="00360830">
        <w:rPr>
          <w:rFonts w:ascii="David" w:hAnsi="David" w:cs="David" w:hint="cs"/>
          <w:b/>
          <w:bCs/>
          <w:sz w:val="24"/>
          <w:szCs w:val="24"/>
          <w:u w:val="single"/>
          <w:rtl/>
        </w:rPr>
        <w:t xml:space="preserve"> (ובנו)</w:t>
      </w:r>
    </w:p>
    <w:p w14:paraId="1FC07DBF" w14:textId="77777777" w:rsidR="00B50C71" w:rsidRPr="00131F54" w:rsidRDefault="00B50C71" w:rsidP="00B50C71">
      <w:pPr>
        <w:rPr>
          <w:rFonts w:ascii="David" w:hAnsi="David" w:cs="David"/>
          <w:sz w:val="24"/>
          <w:szCs w:val="24"/>
          <w:rtl/>
        </w:rPr>
      </w:pPr>
      <w:r w:rsidRPr="00131F54">
        <w:rPr>
          <w:rFonts w:ascii="David" w:hAnsi="David" w:cs="David"/>
          <w:sz w:val="24"/>
          <w:szCs w:val="24"/>
          <w:rtl/>
        </w:rPr>
        <w:t xml:space="preserve">המשנה במסכת כתובות (שייכת לסדר נשים) אומרת שהאב אינו חייב במזונות לבת שלו </w:t>
      </w:r>
      <w:r w:rsidRPr="00131F54">
        <w:rPr>
          <w:rFonts w:ascii="David" w:hAnsi="David" w:cs="David"/>
          <w:sz w:val="24"/>
          <w:szCs w:val="24"/>
        </w:rPr>
        <w:t>)</w:t>
      </w:r>
      <w:r w:rsidRPr="00131F54">
        <w:rPr>
          <w:rFonts w:ascii="David" w:hAnsi="David" w:cs="David"/>
          <w:sz w:val="24"/>
          <w:szCs w:val="24"/>
          <w:rtl/>
        </w:rPr>
        <w:t xml:space="preserve">וגם לא לבן שלו). </w:t>
      </w:r>
    </w:p>
    <w:p w14:paraId="27773A68" w14:textId="77777777" w:rsidR="00131F54" w:rsidRPr="00131F54" w:rsidRDefault="00B50C71" w:rsidP="00B50C71">
      <w:pPr>
        <w:rPr>
          <w:rFonts w:ascii="David" w:hAnsi="David" w:cs="David"/>
          <w:sz w:val="24"/>
          <w:szCs w:val="24"/>
          <w:rtl/>
        </w:rPr>
      </w:pPr>
      <w:r w:rsidRPr="00131F54">
        <w:rPr>
          <w:rFonts w:ascii="David" w:hAnsi="David" w:cs="David"/>
          <w:sz w:val="24"/>
          <w:szCs w:val="24"/>
          <w:rtl/>
        </w:rPr>
        <w:t xml:space="preserve">את המשנה הזאת שנה רבי אלעזר בן עזריה לפני חכמים בישיבה שקמה לאחר החורבן בעיירה יבנה ונקראה כרם ביבנה (על שום שהתלמידים ישבו שם שורות </w:t>
      </w:r>
      <w:proofErr w:type="spellStart"/>
      <w:r w:rsidRPr="00131F54">
        <w:rPr>
          <w:rFonts w:ascii="David" w:hAnsi="David" w:cs="David"/>
          <w:sz w:val="24"/>
          <w:szCs w:val="24"/>
          <w:rtl/>
        </w:rPr>
        <w:t>שורות</w:t>
      </w:r>
      <w:proofErr w:type="spellEnd"/>
      <w:r w:rsidRPr="00131F54">
        <w:rPr>
          <w:rFonts w:ascii="David" w:hAnsi="David" w:cs="David"/>
          <w:sz w:val="24"/>
          <w:szCs w:val="24"/>
          <w:rtl/>
        </w:rPr>
        <w:t xml:space="preserve"> כמו גפנים הנטועים בכרם). </w:t>
      </w:r>
      <w:r w:rsidRPr="00131F54">
        <w:rPr>
          <w:rFonts w:ascii="David" w:hAnsi="David" w:cs="David"/>
          <w:sz w:val="24"/>
          <w:szCs w:val="24"/>
          <w:rtl/>
        </w:rPr>
        <w:br/>
        <w:t>רבי אלעזר הסיק הלכה זו מתוך נוסח הכתובה שהיה מקובל בתקופת התנאים: ״הבנים יירשו והבנות יזונו״ (אחרי מות האב הבנים ירשו את נכסיו והבנות יתפרנסו מנכסי האב</w:t>
      </w:r>
      <w:r w:rsidR="00131F54" w:rsidRPr="00131F54">
        <w:rPr>
          <w:rFonts w:ascii="David" w:hAnsi="David" w:cs="David"/>
          <w:sz w:val="24"/>
          <w:szCs w:val="24"/>
          <w:rtl/>
        </w:rPr>
        <w:t>)</w:t>
      </w:r>
      <w:r w:rsidRPr="00131F54">
        <w:rPr>
          <w:rFonts w:ascii="David" w:hAnsi="David" w:cs="David"/>
          <w:sz w:val="24"/>
          <w:szCs w:val="24"/>
          <w:rtl/>
        </w:rPr>
        <w:t xml:space="preserve"> וכמו שהבנים יורשים רק לאחר מות האב, כך הבנות ניזונות רק לאחר מות האב, אך בחייו של האב הוא לא חייב, מעיקר הדין, לפרנסם</w:t>
      </w:r>
      <w:r w:rsidR="00131F54" w:rsidRPr="00131F54">
        <w:rPr>
          <w:rFonts w:ascii="David" w:hAnsi="David" w:cs="David"/>
          <w:sz w:val="24"/>
          <w:szCs w:val="24"/>
          <w:rtl/>
        </w:rPr>
        <w:t>.</w:t>
      </w:r>
    </w:p>
    <w:p w14:paraId="6C1DFA19" w14:textId="368AE990" w:rsidR="00B50C71" w:rsidRDefault="00B50C71" w:rsidP="00B50C71">
      <w:pPr>
        <w:rPr>
          <w:rFonts w:ascii="David" w:hAnsi="David" w:cs="David"/>
          <w:sz w:val="24"/>
          <w:szCs w:val="24"/>
          <w:rtl/>
        </w:rPr>
      </w:pPr>
      <w:r w:rsidRPr="00360830">
        <w:rPr>
          <w:rFonts w:ascii="David" w:hAnsi="David" w:cs="David"/>
          <w:b/>
          <w:bCs/>
          <w:sz w:val="24"/>
          <w:szCs w:val="24"/>
          <w:rtl/>
        </w:rPr>
        <w:t>כוונת המשנה היא לבן ובת מגיל שש ועד הגיעם לבגרות</w:t>
      </w:r>
      <w:r w:rsidRPr="00131F54">
        <w:rPr>
          <w:rFonts w:ascii="David" w:hAnsi="David" w:cs="David"/>
          <w:sz w:val="24"/>
          <w:szCs w:val="24"/>
          <w:rtl/>
        </w:rPr>
        <w:t xml:space="preserve">, בגילאים אלו האב אינו חייב מעיקר הדין לפרנס את ילדיו </w:t>
      </w:r>
      <w:r w:rsidR="00360830">
        <w:rPr>
          <w:rFonts w:ascii="David" w:hAnsi="David" w:cs="David" w:hint="cs"/>
          <w:sz w:val="24"/>
          <w:szCs w:val="24"/>
          <w:rtl/>
        </w:rPr>
        <w:t>(</w:t>
      </w:r>
      <w:r w:rsidRPr="00131F54">
        <w:rPr>
          <w:rFonts w:ascii="David" w:hAnsi="David" w:cs="David"/>
          <w:sz w:val="24"/>
          <w:szCs w:val="24"/>
          <w:rtl/>
        </w:rPr>
        <w:t>אבל מהלידה ועד גיל שש האב חייב על פי דין תורה לפרנס את ילדיו</w:t>
      </w:r>
      <w:r w:rsidRPr="00131F54">
        <w:rPr>
          <w:rFonts w:ascii="David" w:hAnsi="David" w:cs="David"/>
          <w:sz w:val="24"/>
          <w:szCs w:val="24"/>
        </w:rPr>
        <w:t>.</w:t>
      </w:r>
      <w:r w:rsidR="00360830">
        <w:rPr>
          <w:rFonts w:ascii="David" w:hAnsi="David" w:cs="David"/>
          <w:sz w:val="24"/>
          <w:szCs w:val="24"/>
        </w:rPr>
        <w:t>(</w:t>
      </w:r>
    </w:p>
    <w:p w14:paraId="77E535A7" w14:textId="77777777" w:rsidR="0096190D" w:rsidRDefault="0096190D" w:rsidP="00B50C71">
      <w:pPr>
        <w:rPr>
          <w:rFonts w:ascii="David" w:hAnsi="David" w:cs="David"/>
          <w:b/>
          <w:bCs/>
          <w:sz w:val="24"/>
          <w:szCs w:val="24"/>
          <w:u w:val="single"/>
          <w:rtl/>
        </w:rPr>
      </w:pPr>
    </w:p>
    <w:p w14:paraId="5C4A6F02" w14:textId="63F2E26C" w:rsidR="00131F54" w:rsidRPr="00360830" w:rsidRDefault="00131F54" w:rsidP="00B50C71">
      <w:pPr>
        <w:rPr>
          <w:rFonts w:ascii="David" w:hAnsi="David" w:cs="David"/>
          <w:b/>
          <w:bCs/>
          <w:sz w:val="24"/>
          <w:szCs w:val="24"/>
          <w:u w:val="single"/>
          <w:rtl/>
        </w:rPr>
      </w:pPr>
      <w:r w:rsidRPr="00360830">
        <w:rPr>
          <w:rFonts w:ascii="David" w:hAnsi="David" w:cs="David"/>
          <w:b/>
          <w:bCs/>
          <w:sz w:val="24"/>
          <w:szCs w:val="24"/>
          <w:u w:val="single"/>
          <w:rtl/>
        </w:rPr>
        <w:t>פסקה ב׳ – תקנת אושא חיוב האב במזונות ילדיו הקטנים</w:t>
      </w:r>
    </w:p>
    <w:p w14:paraId="45C12D56" w14:textId="51EC5B6B" w:rsidR="00131F54" w:rsidRPr="001C3874" w:rsidRDefault="00131F54" w:rsidP="00B50C71">
      <w:pPr>
        <w:rPr>
          <w:rFonts w:ascii="David" w:hAnsi="David" w:cs="David" w:hint="cs"/>
          <w:b/>
          <w:bCs/>
          <w:sz w:val="24"/>
          <w:szCs w:val="24"/>
          <w:rtl/>
        </w:rPr>
      </w:pPr>
      <w:r w:rsidRPr="00131F54">
        <w:rPr>
          <w:rFonts w:ascii="David" w:hAnsi="David" w:cs="David"/>
          <w:sz w:val="24"/>
          <w:szCs w:val="24"/>
          <w:rtl/>
        </w:rPr>
        <w:t xml:space="preserve"> כשחכמי הסנהדרין (=מועצת הזקנים שהיא הנהגת העם</w:t>
      </w:r>
      <w:r w:rsidR="001C3874">
        <w:rPr>
          <w:rFonts w:ascii="David" w:hAnsi="David" w:cs="David" w:hint="cs"/>
          <w:sz w:val="24"/>
          <w:szCs w:val="24"/>
          <w:rtl/>
        </w:rPr>
        <w:t xml:space="preserve"> ובית הדין העליון</w:t>
      </w:r>
      <w:r w:rsidRPr="00131F54">
        <w:rPr>
          <w:rFonts w:ascii="David" w:hAnsi="David" w:cs="David"/>
          <w:sz w:val="24"/>
          <w:szCs w:val="24"/>
          <w:rtl/>
        </w:rPr>
        <w:t xml:space="preserve">) קבעה את מושבה בעיירה הגלילית אושא אחרי מרד בר כוכבא (באמצע המאה השנייה לספירה) היא התקינה תקנה: </w:t>
      </w:r>
      <w:r w:rsidRPr="001C3874">
        <w:rPr>
          <w:rFonts w:ascii="David" w:hAnsi="David" w:cs="David"/>
          <w:b/>
          <w:bCs/>
          <w:sz w:val="24"/>
          <w:szCs w:val="24"/>
          <w:rtl/>
        </w:rPr>
        <w:t xml:space="preserve">שיהיה אדם זן את בניו ואת בנותיו </w:t>
      </w:r>
      <w:r w:rsidR="001C3874">
        <w:rPr>
          <w:rFonts w:ascii="David" w:hAnsi="David" w:cs="David" w:hint="cs"/>
          <w:b/>
          <w:bCs/>
          <w:sz w:val="24"/>
          <w:szCs w:val="24"/>
          <w:rtl/>
        </w:rPr>
        <w:t xml:space="preserve">כל עוד </w:t>
      </w:r>
      <w:r w:rsidR="001C3874" w:rsidRPr="001C3874">
        <w:rPr>
          <w:rFonts w:ascii="David" w:hAnsi="David" w:cs="David" w:hint="cs"/>
          <w:b/>
          <w:bCs/>
          <w:sz w:val="24"/>
          <w:szCs w:val="24"/>
          <w:rtl/>
        </w:rPr>
        <w:t xml:space="preserve">הם קטנים, </w:t>
      </w:r>
      <w:r w:rsidRPr="001C3874">
        <w:rPr>
          <w:rFonts w:ascii="David" w:hAnsi="David" w:cs="David"/>
          <w:b/>
          <w:bCs/>
          <w:sz w:val="24"/>
          <w:szCs w:val="24"/>
          <w:rtl/>
        </w:rPr>
        <w:t xml:space="preserve">מגיל שש </w:t>
      </w:r>
      <w:r w:rsidR="001C3874" w:rsidRPr="001C3874">
        <w:rPr>
          <w:rFonts w:ascii="David" w:hAnsi="David" w:cs="David" w:hint="cs"/>
          <w:b/>
          <w:bCs/>
          <w:sz w:val="24"/>
          <w:szCs w:val="24"/>
          <w:rtl/>
        </w:rPr>
        <w:t>ועד שתים עשרה לבת, ושלוש עשרה לבן</w:t>
      </w:r>
    </w:p>
    <w:p w14:paraId="12E29F75" w14:textId="77777777" w:rsidR="003006EB" w:rsidRDefault="00131F54" w:rsidP="001C3874">
      <w:pPr>
        <w:rPr>
          <w:rFonts w:ascii="David" w:hAnsi="David" w:cs="David"/>
          <w:sz w:val="24"/>
          <w:szCs w:val="24"/>
          <w:rtl/>
        </w:rPr>
      </w:pPr>
      <w:proofErr w:type="spellStart"/>
      <w:r w:rsidRPr="003006EB">
        <w:rPr>
          <w:rFonts w:ascii="David" w:hAnsi="David" w:cs="David"/>
          <w:b/>
          <w:bCs/>
          <w:sz w:val="24"/>
          <w:szCs w:val="24"/>
          <w:rtl/>
        </w:rPr>
        <w:t>איבעיא</w:t>
      </w:r>
      <w:proofErr w:type="spellEnd"/>
      <w:r w:rsidRPr="003006EB">
        <w:rPr>
          <w:rFonts w:ascii="David" w:hAnsi="David" w:cs="David"/>
          <w:b/>
          <w:bCs/>
          <w:sz w:val="24"/>
          <w:szCs w:val="24"/>
          <w:rtl/>
        </w:rPr>
        <w:t xml:space="preserve"> להו</w:t>
      </w:r>
      <w:r w:rsidRPr="00131F54">
        <w:rPr>
          <w:rFonts w:ascii="David" w:hAnsi="David" w:cs="David"/>
          <w:sz w:val="24"/>
          <w:szCs w:val="24"/>
          <w:rtl/>
        </w:rPr>
        <w:t xml:space="preserve"> </w:t>
      </w:r>
      <w:r>
        <w:rPr>
          <w:rFonts w:ascii="David" w:hAnsi="David" w:cs="David" w:hint="cs"/>
          <w:sz w:val="24"/>
          <w:szCs w:val="24"/>
          <w:rtl/>
        </w:rPr>
        <w:t>(</w:t>
      </w:r>
      <w:r w:rsidRPr="00131F54">
        <w:rPr>
          <w:rFonts w:ascii="David" w:hAnsi="David" w:cs="David"/>
          <w:sz w:val="24"/>
          <w:szCs w:val="24"/>
          <w:rtl/>
        </w:rPr>
        <w:t>נשאלה להם, לתלמידי הישיבה, שאלה</w:t>
      </w:r>
      <w:r>
        <w:rPr>
          <w:rFonts w:ascii="David" w:hAnsi="David" w:cs="David" w:hint="cs"/>
          <w:sz w:val="24"/>
          <w:szCs w:val="24"/>
          <w:rtl/>
        </w:rPr>
        <w:t>)</w:t>
      </w:r>
      <w:r w:rsidRPr="00131F54">
        <w:rPr>
          <w:rFonts w:ascii="David" w:hAnsi="David" w:cs="David"/>
          <w:sz w:val="24"/>
          <w:szCs w:val="24"/>
          <w:rtl/>
        </w:rPr>
        <w:t xml:space="preserve">: האם הלכה כמו תקנת אושא </w:t>
      </w:r>
      <w:r w:rsidR="001C3874">
        <w:rPr>
          <w:rFonts w:ascii="David" w:hAnsi="David" w:cs="David" w:hint="cs"/>
          <w:sz w:val="24"/>
          <w:szCs w:val="24"/>
          <w:rtl/>
        </w:rPr>
        <w:t>ו</w:t>
      </w:r>
      <w:r>
        <w:rPr>
          <w:rFonts w:ascii="David" w:hAnsi="David" w:cs="David" w:hint="cs"/>
          <w:sz w:val="24"/>
          <w:szCs w:val="24"/>
          <w:rtl/>
        </w:rPr>
        <w:t>זו</w:t>
      </w:r>
      <w:r w:rsidRPr="00131F54">
        <w:rPr>
          <w:rFonts w:ascii="David" w:hAnsi="David" w:cs="David"/>
          <w:sz w:val="24"/>
          <w:szCs w:val="24"/>
          <w:rtl/>
        </w:rPr>
        <w:t xml:space="preserve"> חובה מוחלטת של האב ולכן בית הדין יוכל לכפות אותו</w:t>
      </w:r>
      <w:r w:rsidR="001C3874">
        <w:rPr>
          <w:rFonts w:ascii="David" w:hAnsi="David" w:cs="David" w:hint="cs"/>
          <w:sz w:val="24"/>
          <w:szCs w:val="24"/>
          <w:rtl/>
        </w:rPr>
        <w:t xml:space="preserve"> לזון את ילדיו, לעקל לו רכוש לשם כך וכדו'</w:t>
      </w:r>
      <w:r w:rsidRPr="00131F54">
        <w:rPr>
          <w:rFonts w:ascii="David" w:hAnsi="David" w:cs="David"/>
          <w:sz w:val="24"/>
          <w:szCs w:val="24"/>
          <w:rtl/>
        </w:rPr>
        <w:t xml:space="preserve">, </w:t>
      </w:r>
      <w:r w:rsidRPr="001C3874">
        <w:rPr>
          <w:rFonts w:ascii="David" w:hAnsi="David" w:cs="David"/>
          <w:b/>
          <w:bCs/>
          <w:sz w:val="24"/>
          <w:szCs w:val="24"/>
          <w:rtl/>
        </w:rPr>
        <w:t>או</w:t>
      </w:r>
      <w:r w:rsidRPr="00131F54">
        <w:rPr>
          <w:rFonts w:ascii="David" w:hAnsi="David" w:cs="David"/>
          <w:sz w:val="24"/>
          <w:szCs w:val="24"/>
          <w:rtl/>
        </w:rPr>
        <w:t xml:space="preserve"> אין הלכה כתקנת אושא וזו רק מצווה </w:t>
      </w:r>
      <w:r w:rsidRPr="00131F54">
        <w:rPr>
          <w:rFonts w:ascii="David" w:hAnsi="David" w:cs="David"/>
          <w:sz w:val="24"/>
          <w:szCs w:val="24"/>
        </w:rPr>
        <w:t>)</w:t>
      </w:r>
      <w:r w:rsidRPr="00131F54">
        <w:rPr>
          <w:rFonts w:ascii="David" w:hAnsi="David" w:cs="David"/>
          <w:sz w:val="24"/>
          <w:szCs w:val="24"/>
          <w:rtl/>
        </w:rPr>
        <w:t xml:space="preserve">כך ראוי לנהוג אבל אי אפשר לכפות את האב </w:t>
      </w:r>
      <w:proofErr w:type="spellStart"/>
      <w:r w:rsidRPr="00131F54">
        <w:rPr>
          <w:rFonts w:ascii="David" w:hAnsi="David" w:cs="David"/>
          <w:sz w:val="24"/>
          <w:szCs w:val="24"/>
          <w:rtl/>
        </w:rPr>
        <w:t>ב</w:t>
      </w:r>
      <w:r w:rsidR="001C3874">
        <w:rPr>
          <w:rFonts w:ascii="David" w:hAnsi="David" w:cs="David" w:hint="cs"/>
          <w:sz w:val="24"/>
          <w:szCs w:val="24"/>
          <w:rtl/>
        </w:rPr>
        <w:t>כח</w:t>
      </w:r>
      <w:proofErr w:type="spellEnd"/>
      <w:r w:rsidR="001C3874">
        <w:rPr>
          <w:rFonts w:ascii="David" w:hAnsi="David" w:cs="David" w:hint="cs"/>
          <w:sz w:val="24"/>
          <w:szCs w:val="24"/>
          <w:rtl/>
        </w:rPr>
        <w:t>)</w:t>
      </w:r>
      <w:r w:rsidR="00681C65">
        <w:rPr>
          <w:rFonts w:ascii="David" w:hAnsi="David" w:cs="David"/>
          <w:sz w:val="24"/>
          <w:szCs w:val="24"/>
        </w:rPr>
        <w:t>?</w:t>
      </w:r>
      <w:r w:rsidR="00681C65">
        <w:rPr>
          <w:rFonts w:ascii="David" w:hAnsi="David" w:cs="David"/>
          <w:sz w:val="24"/>
          <w:szCs w:val="24"/>
          <w:rtl/>
        </w:rPr>
        <w:br/>
      </w:r>
    </w:p>
    <w:p w14:paraId="5F5A43DF" w14:textId="77777777" w:rsidR="003006EB" w:rsidRDefault="00131F54" w:rsidP="001C3874">
      <w:pPr>
        <w:rPr>
          <w:rFonts w:ascii="David" w:hAnsi="David" w:cs="David"/>
          <w:sz w:val="24"/>
          <w:szCs w:val="24"/>
          <w:rtl/>
        </w:rPr>
      </w:pPr>
      <w:r w:rsidRPr="003006EB">
        <w:rPr>
          <w:rFonts w:ascii="David" w:hAnsi="David" w:cs="David"/>
          <w:b/>
          <w:bCs/>
          <w:sz w:val="24"/>
          <w:szCs w:val="24"/>
          <w:rtl/>
        </w:rPr>
        <w:t>לפי מסקנת התלמוד הבבלי</w:t>
      </w:r>
      <w:r w:rsidRPr="00131F54">
        <w:rPr>
          <w:rFonts w:ascii="David" w:hAnsi="David" w:cs="David"/>
          <w:sz w:val="24"/>
          <w:szCs w:val="24"/>
          <w:rtl/>
        </w:rPr>
        <w:t xml:space="preserve"> </w:t>
      </w:r>
      <w:r w:rsidR="003006EB">
        <w:rPr>
          <w:rFonts w:ascii="David" w:hAnsi="David" w:cs="David" w:hint="cs"/>
          <w:sz w:val="24"/>
          <w:szCs w:val="24"/>
          <w:rtl/>
        </w:rPr>
        <w:t xml:space="preserve">לא ניתן לכפות את </w:t>
      </w:r>
      <w:r w:rsidRPr="00131F54">
        <w:rPr>
          <w:rFonts w:ascii="David" w:hAnsi="David" w:cs="David"/>
          <w:sz w:val="24"/>
          <w:szCs w:val="24"/>
          <w:rtl/>
        </w:rPr>
        <w:t xml:space="preserve">האב </w:t>
      </w:r>
      <w:r w:rsidR="003006EB" w:rsidRPr="00131F54">
        <w:rPr>
          <w:rFonts w:ascii="David" w:hAnsi="David" w:cs="David"/>
          <w:sz w:val="24"/>
          <w:szCs w:val="24"/>
          <w:rtl/>
        </w:rPr>
        <w:t>לפרנס</w:t>
      </w:r>
      <w:r w:rsidR="003006EB" w:rsidRPr="00131F54">
        <w:rPr>
          <w:rFonts w:ascii="David" w:hAnsi="David" w:cs="David"/>
          <w:sz w:val="24"/>
          <w:szCs w:val="24"/>
          <w:rtl/>
        </w:rPr>
        <w:t xml:space="preserve"> </w:t>
      </w:r>
      <w:r w:rsidR="003006EB">
        <w:rPr>
          <w:rFonts w:ascii="David" w:hAnsi="David" w:cs="David" w:hint="cs"/>
          <w:sz w:val="24"/>
          <w:szCs w:val="24"/>
          <w:rtl/>
        </w:rPr>
        <w:t xml:space="preserve">מגיל שש ואילך </w:t>
      </w:r>
      <w:r w:rsidRPr="00131F54">
        <w:rPr>
          <w:rFonts w:ascii="David" w:hAnsi="David" w:cs="David"/>
          <w:sz w:val="24"/>
          <w:szCs w:val="24"/>
          <w:rtl/>
        </w:rPr>
        <w:t xml:space="preserve">לפי תקנת </w:t>
      </w:r>
      <w:proofErr w:type="spellStart"/>
      <w:r w:rsidRPr="00131F54">
        <w:rPr>
          <w:rFonts w:ascii="David" w:hAnsi="David" w:cs="David"/>
          <w:sz w:val="24"/>
          <w:szCs w:val="24"/>
          <w:rtl/>
        </w:rPr>
        <w:t>אושא</w:t>
      </w:r>
      <w:proofErr w:type="spellEnd"/>
      <w:r w:rsidR="003006EB">
        <w:rPr>
          <w:rFonts w:ascii="David" w:hAnsi="David" w:cs="David" w:hint="cs"/>
          <w:sz w:val="24"/>
          <w:szCs w:val="24"/>
          <w:rtl/>
        </w:rPr>
        <w:t>,</w:t>
      </w:r>
      <w:r w:rsidRPr="00131F54">
        <w:rPr>
          <w:rFonts w:ascii="David" w:hAnsi="David" w:cs="David"/>
          <w:sz w:val="24"/>
          <w:szCs w:val="24"/>
          <w:rtl/>
        </w:rPr>
        <w:t xml:space="preserve"> אלא זו בגדר מצווה והמלצה ולכן אי אפשר לעקל לו רכוש לשם כך . </w:t>
      </w:r>
    </w:p>
    <w:p w14:paraId="7308BD76" w14:textId="5B1C14E4" w:rsidR="00131F54" w:rsidRDefault="00131F54" w:rsidP="001C3874">
      <w:pPr>
        <w:rPr>
          <w:rFonts w:ascii="David" w:hAnsi="David" w:cs="David"/>
          <w:sz w:val="28"/>
          <w:szCs w:val="28"/>
          <w:rtl/>
        </w:rPr>
      </w:pPr>
      <w:r w:rsidRPr="00131F54">
        <w:rPr>
          <w:rFonts w:ascii="David" w:hAnsi="David" w:cs="David"/>
          <w:sz w:val="24"/>
          <w:szCs w:val="24"/>
          <w:rtl/>
        </w:rPr>
        <w:t xml:space="preserve">אבל אם האב אמיד </w:t>
      </w:r>
      <w:r w:rsidR="00681C65">
        <w:rPr>
          <w:rFonts w:ascii="David" w:hAnsi="David" w:cs="David" w:hint="cs"/>
          <w:sz w:val="24"/>
          <w:szCs w:val="24"/>
          <w:rtl/>
        </w:rPr>
        <w:t>(</w:t>
      </w:r>
      <w:r w:rsidRPr="00131F54">
        <w:rPr>
          <w:rFonts w:ascii="David" w:hAnsi="David" w:cs="David"/>
          <w:sz w:val="24"/>
          <w:szCs w:val="24"/>
          <w:rtl/>
        </w:rPr>
        <w:t>מבוסס כלכלית ויש לו כסף לפרנסם</w:t>
      </w:r>
      <w:r w:rsidR="00681C65">
        <w:rPr>
          <w:rFonts w:ascii="David" w:hAnsi="David" w:cs="David" w:hint="cs"/>
          <w:sz w:val="24"/>
          <w:szCs w:val="24"/>
          <w:rtl/>
        </w:rPr>
        <w:t>)</w:t>
      </w:r>
      <w:r w:rsidRPr="00131F54">
        <w:rPr>
          <w:rFonts w:ascii="David" w:hAnsi="David" w:cs="David"/>
          <w:sz w:val="24"/>
          <w:szCs w:val="24"/>
          <w:rtl/>
        </w:rPr>
        <w:t xml:space="preserve"> אז כן כופים עליו</w:t>
      </w:r>
      <w:r w:rsidRPr="00131F54">
        <w:rPr>
          <w:rFonts w:ascii="David" w:hAnsi="David" w:cs="David"/>
          <w:sz w:val="24"/>
          <w:szCs w:val="24"/>
        </w:rPr>
        <w:t xml:space="preserve">, </w:t>
      </w:r>
      <w:r w:rsidRPr="00131F54">
        <w:rPr>
          <w:rFonts w:ascii="David" w:hAnsi="David" w:cs="David"/>
          <w:sz w:val="24"/>
          <w:szCs w:val="24"/>
          <w:rtl/>
        </w:rPr>
        <w:t>ובמקרה שאינו אמיד ניתן רק לבייש אותו, לגעור בו או לשכנע בכל דרך אחר</w:t>
      </w:r>
      <w:r w:rsidR="00681C65">
        <w:rPr>
          <w:rFonts w:ascii="David" w:hAnsi="David" w:cs="David" w:hint="cs"/>
          <w:sz w:val="28"/>
          <w:szCs w:val="28"/>
          <w:rtl/>
        </w:rPr>
        <w:t>ת.</w:t>
      </w:r>
    </w:p>
    <w:p w14:paraId="76ACF2FE" w14:textId="77777777" w:rsidR="0096190D" w:rsidRDefault="0096190D" w:rsidP="00B50C71">
      <w:pPr>
        <w:rPr>
          <w:rFonts w:ascii="David" w:hAnsi="David" w:cs="David"/>
          <w:sz w:val="24"/>
          <w:szCs w:val="24"/>
          <w:u w:val="single"/>
          <w:rtl/>
        </w:rPr>
      </w:pPr>
    </w:p>
    <w:p w14:paraId="7C377ED4" w14:textId="5B5C1560" w:rsidR="00681C65" w:rsidRPr="00681C65" w:rsidRDefault="00681C65" w:rsidP="00B50C71">
      <w:pPr>
        <w:rPr>
          <w:rFonts w:ascii="David" w:hAnsi="David" w:cs="David"/>
          <w:sz w:val="24"/>
          <w:szCs w:val="24"/>
          <w:u w:val="single"/>
          <w:rtl/>
        </w:rPr>
      </w:pPr>
      <w:r w:rsidRPr="00681C65">
        <w:rPr>
          <w:rFonts w:ascii="David" w:hAnsi="David" w:cs="David"/>
          <w:sz w:val="24"/>
          <w:szCs w:val="24"/>
          <w:u w:val="single"/>
          <w:rtl/>
        </w:rPr>
        <w:t xml:space="preserve">שלושת הסיפורים שהוכיחו לגמרא שאין הלכה כתקנת אושא ואי אפשר לכפות את האב לפרנס את ילדיו ולהוציא ממנו כספים בכוח </w:t>
      </w:r>
    </w:p>
    <w:p w14:paraId="0ABD2F0D" w14:textId="3E9D1A42" w:rsidR="00681C65" w:rsidRPr="006D7383" w:rsidRDefault="00681C65" w:rsidP="006D7383">
      <w:pPr>
        <w:pStyle w:val="a3"/>
        <w:numPr>
          <w:ilvl w:val="0"/>
          <w:numId w:val="2"/>
        </w:numPr>
        <w:rPr>
          <w:rFonts w:ascii="David" w:hAnsi="David" w:cs="David"/>
          <w:sz w:val="24"/>
          <w:szCs w:val="24"/>
          <w:rtl/>
        </w:rPr>
      </w:pPr>
      <w:r w:rsidRPr="006D7383">
        <w:rPr>
          <w:rFonts w:ascii="David" w:hAnsi="David" w:cs="David"/>
          <w:sz w:val="24"/>
          <w:szCs w:val="24"/>
          <w:rtl/>
        </w:rPr>
        <w:t xml:space="preserve">רב יהודה אמר לגבאים מאחת הקהילות בבבל שהביאו אדם שלא היה מוכן לפרנס את ילדיו שאדם זה מתנהג כמו תן שיולד וולדות ו״זורק״ על הבני העיר שיפרנסו אותם, וכך גם נוהג אדם זה כמו התן </w:t>
      </w:r>
      <w:r w:rsidRPr="006D7383">
        <w:rPr>
          <w:rFonts w:ascii="David" w:hAnsi="David" w:cs="David" w:hint="cs"/>
          <w:sz w:val="24"/>
          <w:szCs w:val="24"/>
          <w:rtl/>
        </w:rPr>
        <w:t>(</w:t>
      </w:r>
      <w:r w:rsidRPr="006D7383">
        <w:rPr>
          <w:rFonts w:ascii="David" w:hAnsi="David" w:cs="David"/>
          <w:sz w:val="24"/>
          <w:szCs w:val="24"/>
          <w:rtl/>
        </w:rPr>
        <w:t>שהוא חיה ירודה</w:t>
      </w:r>
      <w:r w:rsidRPr="006D7383">
        <w:rPr>
          <w:rFonts w:ascii="David" w:hAnsi="David" w:cs="David" w:hint="cs"/>
          <w:sz w:val="24"/>
          <w:szCs w:val="24"/>
          <w:rtl/>
        </w:rPr>
        <w:t>)</w:t>
      </w:r>
      <w:r w:rsidR="0096190D">
        <w:rPr>
          <w:rFonts w:ascii="David" w:hAnsi="David" w:cs="David"/>
          <w:sz w:val="24"/>
          <w:szCs w:val="24"/>
          <w:rtl/>
        </w:rPr>
        <w:br/>
      </w:r>
    </w:p>
    <w:p w14:paraId="16560710" w14:textId="77777777" w:rsidR="009216F0" w:rsidRDefault="00681C65" w:rsidP="006D7383">
      <w:pPr>
        <w:pStyle w:val="a3"/>
        <w:numPr>
          <w:ilvl w:val="0"/>
          <w:numId w:val="2"/>
        </w:numPr>
        <w:rPr>
          <w:rFonts w:ascii="David" w:hAnsi="David" w:cs="David"/>
          <w:sz w:val="24"/>
          <w:szCs w:val="24"/>
        </w:rPr>
      </w:pPr>
      <w:r w:rsidRPr="006D7383">
        <w:rPr>
          <w:rFonts w:ascii="David" w:hAnsi="David" w:cs="David"/>
          <w:sz w:val="24"/>
          <w:szCs w:val="24"/>
          <w:rtl/>
        </w:rPr>
        <w:t xml:space="preserve">כשבאו לרב </w:t>
      </w:r>
      <w:proofErr w:type="spellStart"/>
      <w:r w:rsidRPr="006D7383">
        <w:rPr>
          <w:rFonts w:ascii="David" w:hAnsi="David" w:cs="David"/>
          <w:sz w:val="24"/>
          <w:szCs w:val="24"/>
          <w:rtl/>
        </w:rPr>
        <w:t>חסדא</w:t>
      </w:r>
      <w:proofErr w:type="spellEnd"/>
      <w:r w:rsidRPr="006D7383">
        <w:rPr>
          <w:rFonts w:ascii="David" w:hAnsi="David" w:cs="David"/>
          <w:sz w:val="24"/>
          <w:szCs w:val="24"/>
          <w:rtl/>
        </w:rPr>
        <w:t xml:space="preserve"> עם מקרה דומה, הוא ציווה להעמיד אדם זה על מכתשת הפוכה כדי שיהיה גבוה וציווה עליו לומ</w:t>
      </w:r>
      <w:r w:rsidRPr="006D7383">
        <w:rPr>
          <w:rFonts w:ascii="David" w:hAnsi="David" w:cs="David" w:hint="cs"/>
          <w:sz w:val="24"/>
          <w:szCs w:val="24"/>
          <w:rtl/>
        </w:rPr>
        <w:t>ר:</w:t>
      </w:r>
      <w:r w:rsidRPr="006D7383">
        <w:rPr>
          <w:rFonts w:ascii="David" w:hAnsi="David" w:cs="David"/>
          <w:sz w:val="24"/>
          <w:szCs w:val="24"/>
          <w:rtl/>
        </w:rPr>
        <w:t xml:space="preserve"> אפילו עורב דואג לבניו, אבל אני ל</w:t>
      </w:r>
      <w:r w:rsidRPr="006D7383">
        <w:rPr>
          <w:rFonts w:ascii="David" w:hAnsi="David" w:cs="David" w:hint="cs"/>
          <w:sz w:val="24"/>
          <w:szCs w:val="24"/>
          <w:rtl/>
        </w:rPr>
        <w:t>א.</w:t>
      </w:r>
      <w:r w:rsidRPr="006D7383">
        <w:rPr>
          <w:rFonts w:ascii="David" w:hAnsi="David" w:cs="David"/>
          <w:sz w:val="24"/>
          <w:szCs w:val="24"/>
          <w:rtl/>
        </w:rPr>
        <w:br/>
        <w:t>הגמרא שואלת</w:t>
      </w:r>
      <w:r w:rsidRPr="006D7383">
        <w:rPr>
          <w:rFonts w:ascii="David" w:hAnsi="David" w:cs="David" w:hint="cs"/>
          <w:sz w:val="24"/>
          <w:szCs w:val="24"/>
          <w:rtl/>
        </w:rPr>
        <w:t>:</w:t>
      </w:r>
      <w:r w:rsidRPr="006D7383">
        <w:rPr>
          <w:rFonts w:ascii="David" w:hAnsi="David" w:cs="David"/>
          <w:sz w:val="24"/>
          <w:szCs w:val="24"/>
          <w:rtl/>
        </w:rPr>
        <w:t xml:space="preserve"> האם עורב באמת דואג לבניו?! והרי בספר תהלים נאמר: שהשם בעצמו דואג למזון ״לבני ערב אשר יקראו״ </w:t>
      </w:r>
      <w:r w:rsidRPr="006D7383">
        <w:rPr>
          <w:rFonts w:ascii="David" w:hAnsi="David" w:cs="David" w:hint="cs"/>
          <w:sz w:val="24"/>
          <w:szCs w:val="24"/>
          <w:rtl/>
        </w:rPr>
        <w:t>(</w:t>
      </w:r>
      <w:r w:rsidRPr="006D7383">
        <w:rPr>
          <w:rFonts w:ascii="David" w:hAnsi="David" w:cs="David"/>
          <w:sz w:val="24"/>
          <w:szCs w:val="24"/>
          <w:rtl/>
        </w:rPr>
        <w:t xml:space="preserve">תהילים </w:t>
      </w:r>
      <w:r w:rsidRPr="006D7383">
        <w:rPr>
          <w:rFonts w:ascii="David" w:hAnsi="David" w:cs="David" w:hint="cs"/>
          <w:sz w:val="24"/>
          <w:szCs w:val="24"/>
          <w:rtl/>
        </w:rPr>
        <w:t>)!</w:t>
      </w:r>
      <w:r w:rsidRPr="006D7383">
        <w:rPr>
          <w:rFonts w:ascii="David" w:hAnsi="David" w:cs="David"/>
          <w:sz w:val="24"/>
          <w:szCs w:val="24"/>
          <w:rtl/>
        </w:rPr>
        <w:t xml:space="preserve"> כלומר, מזמן להם גרעין או תולעת כדי שישרדו</w:t>
      </w:r>
      <w:r w:rsidRPr="006D7383">
        <w:rPr>
          <w:rFonts w:ascii="David" w:hAnsi="David" w:cs="David" w:hint="cs"/>
          <w:sz w:val="24"/>
          <w:szCs w:val="24"/>
          <w:rtl/>
        </w:rPr>
        <w:t>.</w:t>
      </w:r>
      <w:r w:rsidRPr="006D7383">
        <w:rPr>
          <w:rFonts w:ascii="David" w:hAnsi="David" w:cs="David"/>
          <w:sz w:val="24"/>
          <w:szCs w:val="24"/>
          <w:rtl/>
        </w:rPr>
        <w:t xml:space="preserve"> ומכאן שהעורב ההורה לא דואג להם</w:t>
      </w:r>
      <w:r w:rsidRPr="006D7383">
        <w:rPr>
          <w:rFonts w:ascii="David" w:hAnsi="David" w:cs="David" w:hint="cs"/>
          <w:sz w:val="24"/>
          <w:szCs w:val="24"/>
          <w:rtl/>
        </w:rPr>
        <w:t xml:space="preserve">. </w:t>
      </w:r>
    </w:p>
    <w:p w14:paraId="745C4CE7" w14:textId="77777777" w:rsidR="009216F0" w:rsidRDefault="009216F0" w:rsidP="009216F0">
      <w:pPr>
        <w:pStyle w:val="a3"/>
        <w:ind w:left="360"/>
        <w:rPr>
          <w:rFonts w:ascii="David" w:hAnsi="David" w:cs="David"/>
          <w:sz w:val="24"/>
          <w:szCs w:val="24"/>
          <w:rtl/>
        </w:rPr>
      </w:pPr>
    </w:p>
    <w:p w14:paraId="0CE2BFF6" w14:textId="78E19292" w:rsidR="006D7383" w:rsidRDefault="00681C65" w:rsidP="009216F0">
      <w:pPr>
        <w:pStyle w:val="a3"/>
        <w:ind w:left="360"/>
        <w:rPr>
          <w:rFonts w:ascii="David" w:hAnsi="David" w:cs="David"/>
          <w:sz w:val="24"/>
          <w:szCs w:val="24"/>
        </w:rPr>
      </w:pPr>
      <w:r w:rsidRPr="006D7383">
        <w:rPr>
          <w:rFonts w:ascii="David" w:hAnsi="David" w:cs="David"/>
          <w:sz w:val="24"/>
          <w:szCs w:val="24"/>
          <w:rtl/>
        </w:rPr>
        <w:t xml:space="preserve">הגמרא מיישבת את הסתירה: כאן </w:t>
      </w:r>
      <w:proofErr w:type="spellStart"/>
      <w:r w:rsidRPr="006D7383">
        <w:rPr>
          <w:rFonts w:ascii="David" w:hAnsi="David" w:cs="David"/>
          <w:sz w:val="24"/>
          <w:szCs w:val="24"/>
          <w:rtl/>
        </w:rPr>
        <w:t>בחיורי</w:t>
      </w:r>
      <w:proofErr w:type="spellEnd"/>
      <w:r w:rsidRPr="006D7383">
        <w:rPr>
          <w:rFonts w:ascii="David" w:hAnsi="David" w:cs="David"/>
          <w:sz w:val="24"/>
          <w:szCs w:val="24"/>
          <w:rtl/>
        </w:rPr>
        <w:t xml:space="preserve"> </w:t>
      </w:r>
      <w:r w:rsidR="006D7383" w:rsidRPr="006D7383">
        <w:rPr>
          <w:rFonts w:ascii="David" w:hAnsi="David" w:cs="David" w:hint="cs"/>
          <w:sz w:val="24"/>
          <w:szCs w:val="24"/>
          <w:rtl/>
        </w:rPr>
        <w:t>(</w:t>
      </w:r>
      <w:r w:rsidRPr="006D7383">
        <w:rPr>
          <w:rFonts w:ascii="David" w:hAnsi="David" w:cs="David"/>
          <w:sz w:val="24"/>
          <w:szCs w:val="24"/>
          <w:rtl/>
        </w:rPr>
        <w:t>לבנים, חיוורים</w:t>
      </w:r>
      <w:r w:rsidR="006D7383" w:rsidRPr="006D7383">
        <w:rPr>
          <w:rFonts w:ascii="David" w:hAnsi="David" w:cs="David" w:hint="cs"/>
          <w:sz w:val="24"/>
          <w:szCs w:val="24"/>
          <w:rtl/>
        </w:rPr>
        <w:t>)</w:t>
      </w:r>
      <w:r w:rsidRPr="006D7383">
        <w:rPr>
          <w:rFonts w:ascii="David" w:hAnsi="David" w:cs="David"/>
          <w:sz w:val="24"/>
          <w:szCs w:val="24"/>
          <w:rtl/>
        </w:rPr>
        <w:t xml:space="preserve">, וכאן </w:t>
      </w:r>
      <w:proofErr w:type="spellStart"/>
      <w:r w:rsidRPr="006D7383">
        <w:rPr>
          <w:rFonts w:ascii="David" w:hAnsi="David" w:cs="David"/>
          <w:sz w:val="24"/>
          <w:szCs w:val="24"/>
          <w:rtl/>
        </w:rPr>
        <w:t>באוכמי</w:t>
      </w:r>
      <w:proofErr w:type="spellEnd"/>
      <w:r w:rsidRPr="006D7383">
        <w:rPr>
          <w:rFonts w:ascii="David" w:hAnsi="David" w:cs="David"/>
          <w:sz w:val="24"/>
          <w:szCs w:val="24"/>
          <w:rtl/>
        </w:rPr>
        <w:t xml:space="preserve"> </w:t>
      </w:r>
      <w:r w:rsidR="006D7383" w:rsidRPr="006D7383">
        <w:rPr>
          <w:rFonts w:ascii="David" w:hAnsi="David" w:cs="David" w:hint="cs"/>
          <w:sz w:val="24"/>
          <w:szCs w:val="24"/>
          <w:rtl/>
        </w:rPr>
        <w:t>(</w:t>
      </w:r>
      <w:r w:rsidR="009216F0">
        <w:rPr>
          <w:rFonts w:ascii="David" w:hAnsi="David" w:cs="David" w:hint="cs"/>
          <w:sz w:val="24"/>
          <w:szCs w:val="24"/>
          <w:rtl/>
        </w:rPr>
        <w:t>שחורים). ל</w:t>
      </w:r>
      <w:r w:rsidRPr="006D7383">
        <w:rPr>
          <w:rFonts w:ascii="David" w:hAnsi="David" w:cs="David"/>
          <w:sz w:val="24"/>
          <w:szCs w:val="24"/>
          <w:rtl/>
        </w:rPr>
        <w:t>תירוץ זה שני הסברי</w:t>
      </w:r>
      <w:r w:rsidR="006D7383" w:rsidRPr="006D7383">
        <w:rPr>
          <w:rFonts w:ascii="David" w:hAnsi="David" w:cs="David" w:hint="cs"/>
          <w:sz w:val="24"/>
          <w:szCs w:val="24"/>
          <w:rtl/>
        </w:rPr>
        <w:t>ם:</w:t>
      </w:r>
      <w:r w:rsidR="006D7383" w:rsidRPr="006D7383">
        <w:rPr>
          <w:rFonts w:ascii="David" w:hAnsi="David" w:cs="David"/>
          <w:sz w:val="24"/>
          <w:szCs w:val="24"/>
          <w:rtl/>
        </w:rPr>
        <w:br/>
      </w:r>
      <w:r w:rsidRPr="006D7383">
        <w:rPr>
          <w:rFonts w:ascii="David" w:hAnsi="David" w:cs="David"/>
          <w:sz w:val="24"/>
          <w:szCs w:val="24"/>
          <w:rtl/>
        </w:rPr>
        <w:t>פירוש רש״י</w:t>
      </w:r>
      <w:r w:rsidR="006D7383" w:rsidRPr="006D7383">
        <w:rPr>
          <w:rFonts w:ascii="David" w:hAnsi="David" w:cs="David" w:hint="cs"/>
          <w:sz w:val="24"/>
          <w:szCs w:val="24"/>
          <w:rtl/>
        </w:rPr>
        <w:t xml:space="preserve">- </w:t>
      </w:r>
      <w:r w:rsidRPr="006D7383">
        <w:rPr>
          <w:rFonts w:ascii="David" w:hAnsi="David" w:cs="David"/>
          <w:sz w:val="24"/>
          <w:szCs w:val="24"/>
          <w:rtl/>
        </w:rPr>
        <w:t xml:space="preserve">כשהאפרוח של העורב בוקע מהביצה הוא בהיר, והעורב ההורה לא מזהה אותו </w:t>
      </w:r>
      <w:r w:rsidRPr="006D7383">
        <w:rPr>
          <w:rFonts w:ascii="David" w:hAnsi="David" w:cs="David"/>
          <w:sz w:val="24"/>
          <w:szCs w:val="24"/>
          <w:rtl/>
        </w:rPr>
        <w:lastRenderedPageBreak/>
        <w:t xml:space="preserve">כלל ולכן לא דואג לו. אך כשהוא קצת גדל הוא נהיה כהה ושחור והעורב ההורה מבין שזה </w:t>
      </w:r>
      <w:r w:rsidR="009216F0">
        <w:rPr>
          <w:rFonts w:ascii="David" w:hAnsi="David" w:cs="David" w:hint="cs"/>
          <w:sz w:val="24"/>
          <w:szCs w:val="24"/>
          <w:rtl/>
        </w:rPr>
        <w:t xml:space="preserve">הגוזל שלו </w:t>
      </w:r>
      <w:r w:rsidRPr="006D7383">
        <w:rPr>
          <w:rFonts w:ascii="David" w:hAnsi="David" w:cs="David"/>
          <w:sz w:val="24"/>
          <w:szCs w:val="24"/>
          <w:rtl/>
        </w:rPr>
        <w:t>ומפרנס אותו</w:t>
      </w:r>
      <w:r w:rsidR="006D7383" w:rsidRPr="006D7383">
        <w:rPr>
          <w:rFonts w:ascii="David" w:hAnsi="David" w:cs="David" w:hint="cs"/>
          <w:sz w:val="24"/>
          <w:szCs w:val="24"/>
          <w:rtl/>
        </w:rPr>
        <w:t>.</w:t>
      </w:r>
      <w:r w:rsidR="006D7383" w:rsidRPr="006D7383">
        <w:rPr>
          <w:rFonts w:ascii="David" w:hAnsi="David" w:cs="David"/>
          <w:sz w:val="24"/>
          <w:szCs w:val="24"/>
          <w:rtl/>
        </w:rPr>
        <w:br/>
      </w:r>
      <w:r w:rsidRPr="006D7383">
        <w:rPr>
          <w:rFonts w:ascii="David" w:hAnsi="David" w:cs="David"/>
          <w:sz w:val="24"/>
          <w:szCs w:val="24"/>
          <w:rtl/>
        </w:rPr>
        <w:t xml:space="preserve">פירוש תוספות: מדובר בשני סוגי עורבים: לבנים ושחורים. סוג אחד מפרנס את צאצאיו וסוג אחר לא </w:t>
      </w:r>
      <w:r w:rsidR="006D7383">
        <w:rPr>
          <w:rFonts w:ascii="David" w:hAnsi="David" w:cs="David" w:hint="cs"/>
          <w:sz w:val="24"/>
          <w:szCs w:val="24"/>
          <w:rtl/>
        </w:rPr>
        <w:t>(</w:t>
      </w:r>
      <w:r w:rsidRPr="006D7383">
        <w:rPr>
          <w:rFonts w:ascii="David" w:hAnsi="David" w:cs="David"/>
          <w:sz w:val="24"/>
          <w:szCs w:val="24"/>
          <w:rtl/>
        </w:rPr>
        <w:t>לא ניתן לדעת מי מהם מפרנס ומי מהם לא</w:t>
      </w:r>
      <w:r w:rsidR="006D7383">
        <w:rPr>
          <w:rFonts w:ascii="David" w:hAnsi="David" w:cs="David" w:hint="cs"/>
          <w:sz w:val="24"/>
          <w:szCs w:val="24"/>
          <w:rtl/>
        </w:rPr>
        <w:t>).</w:t>
      </w:r>
      <w:r w:rsidR="0096190D">
        <w:rPr>
          <w:rFonts w:ascii="David" w:hAnsi="David" w:cs="David"/>
          <w:sz w:val="24"/>
          <w:szCs w:val="24"/>
          <w:rtl/>
        </w:rPr>
        <w:br/>
      </w:r>
    </w:p>
    <w:p w14:paraId="5563DC9E" w14:textId="77777777" w:rsidR="009216F0" w:rsidRDefault="00681C65" w:rsidP="006D7383">
      <w:pPr>
        <w:pStyle w:val="a3"/>
        <w:numPr>
          <w:ilvl w:val="0"/>
          <w:numId w:val="2"/>
        </w:numPr>
        <w:rPr>
          <w:rFonts w:ascii="David" w:hAnsi="David" w:cs="David"/>
          <w:sz w:val="24"/>
          <w:szCs w:val="24"/>
        </w:rPr>
      </w:pPr>
      <w:r w:rsidRPr="006D7383">
        <w:rPr>
          <w:rFonts w:ascii="David" w:hAnsi="David" w:cs="David"/>
          <w:sz w:val="24"/>
          <w:szCs w:val="24"/>
          <w:rtl/>
        </w:rPr>
        <w:t>כשבאו אל רבא עם אדם כזה שאינו מפרנס את ילדיו, אמר לאותו אב: האם נוח לך שבניך יזונו מקופת הצדקה של העיר</w:t>
      </w:r>
      <w:r w:rsidRPr="006D7383">
        <w:rPr>
          <w:rFonts w:ascii="David" w:hAnsi="David" w:cs="David"/>
          <w:sz w:val="24"/>
          <w:szCs w:val="24"/>
        </w:rPr>
        <w:t>?</w:t>
      </w:r>
      <w:r w:rsidR="006D7383">
        <w:rPr>
          <w:rFonts w:ascii="David" w:hAnsi="David" w:cs="David" w:hint="cs"/>
          <w:sz w:val="24"/>
          <w:szCs w:val="24"/>
          <w:rtl/>
        </w:rPr>
        <w:t xml:space="preserve"> </w:t>
      </w:r>
    </w:p>
    <w:p w14:paraId="4F383A4D" w14:textId="77777777" w:rsidR="009216F0" w:rsidRDefault="009216F0" w:rsidP="009216F0">
      <w:pPr>
        <w:pStyle w:val="a3"/>
        <w:ind w:left="360"/>
        <w:rPr>
          <w:rFonts w:ascii="David" w:hAnsi="David" w:cs="David"/>
          <w:sz w:val="24"/>
          <w:szCs w:val="24"/>
        </w:rPr>
      </w:pPr>
    </w:p>
    <w:p w14:paraId="7CB9F7E8" w14:textId="77777777" w:rsidR="009216F0" w:rsidRDefault="006D7383" w:rsidP="009216F0">
      <w:pPr>
        <w:pStyle w:val="a3"/>
        <w:ind w:left="360"/>
        <w:rPr>
          <w:rFonts w:ascii="David" w:hAnsi="David" w:cs="David"/>
          <w:sz w:val="24"/>
          <w:szCs w:val="24"/>
          <w:rtl/>
        </w:rPr>
      </w:pPr>
      <w:r w:rsidRPr="009216F0">
        <w:rPr>
          <w:rFonts w:ascii="David" w:hAnsi="David" w:cs="David"/>
          <w:b/>
          <w:bCs/>
          <w:sz w:val="24"/>
          <w:szCs w:val="24"/>
          <w:rtl/>
        </w:rPr>
        <w:t>בכל שלושת המקרים, האמוראים</w:t>
      </w:r>
      <w:r w:rsidRPr="006D7383">
        <w:rPr>
          <w:rFonts w:ascii="David" w:hAnsi="David" w:cs="David"/>
          <w:sz w:val="24"/>
          <w:szCs w:val="24"/>
          <w:rtl/>
        </w:rPr>
        <w:t xml:space="preserve"> </w:t>
      </w:r>
      <w:r>
        <w:rPr>
          <w:rFonts w:ascii="David" w:hAnsi="David" w:cs="David" w:hint="cs"/>
          <w:sz w:val="24"/>
          <w:szCs w:val="24"/>
          <w:rtl/>
        </w:rPr>
        <w:t>(</w:t>
      </w:r>
      <w:r w:rsidRPr="006D7383">
        <w:rPr>
          <w:rFonts w:ascii="David" w:hAnsi="David" w:cs="David"/>
          <w:sz w:val="24"/>
          <w:szCs w:val="24"/>
          <w:rtl/>
        </w:rPr>
        <w:t xml:space="preserve">רב יהודה, רב </w:t>
      </w:r>
      <w:proofErr w:type="spellStart"/>
      <w:r w:rsidRPr="006D7383">
        <w:rPr>
          <w:rFonts w:ascii="David" w:hAnsi="David" w:cs="David"/>
          <w:sz w:val="24"/>
          <w:szCs w:val="24"/>
          <w:rtl/>
        </w:rPr>
        <w:t>חסדא</w:t>
      </w:r>
      <w:proofErr w:type="spellEnd"/>
      <w:r w:rsidRPr="006D7383">
        <w:rPr>
          <w:rFonts w:ascii="David" w:hAnsi="David" w:cs="David"/>
          <w:sz w:val="24"/>
          <w:szCs w:val="24"/>
          <w:rtl/>
        </w:rPr>
        <w:t xml:space="preserve"> ורבא</w:t>
      </w:r>
      <w:r>
        <w:rPr>
          <w:rFonts w:ascii="David" w:hAnsi="David" w:cs="David" w:hint="cs"/>
          <w:sz w:val="24"/>
          <w:szCs w:val="24"/>
          <w:rtl/>
        </w:rPr>
        <w:t>)</w:t>
      </w:r>
      <w:r w:rsidRPr="006D7383">
        <w:rPr>
          <w:rFonts w:ascii="David" w:hAnsi="David" w:cs="David"/>
          <w:sz w:val="24"/>
          <w:szCs w:val="24"/>
          <w:rtl/>
        </w:rPr>
        <w:t xml:space="preserve"> </w:t>
      </w:r>
      <w:r w:rsidRPr="009216F0">
        <w:rPr>
          <w:rFonts w:ascii="David" w:hAnsi="David" w:cs="David"/>
          <w:b/>
          <w:bCs/>
          <w:sz w:val="24"/>
          <w:szCs w:val="24"/>
          <w:rtl/>
        </w:rPr>
        <w:t>לא כפו על האב לפרנס, לא שלחו הוצאה לפועל</w:t>
      </w:r>
      <w:r w:rsidR="009216F0">
        <w:rPr>
          <w:rFonts w:ascii="David" w:hAnsi="David" w:cs="David" w:hint="cs"/>
          <w:b/>
          <w:bCs/>
          <w:sz w:val="24"/>
          <w:szCs w:val="24"/>
          <w:rtl/>
        </w:rPr>
        <w:t>,</w:t>
      </w:r>
      <w:r w:rsidRPr="009216F0">
        <w:rPr>
          <w:rFonts w:ascii="David" w:hAnsi="David" w:cs="David"/>
          <w:b/>
          <w:bCs/>
          <w:sz w:val="24"/>
          <w:szCs w:val="24"/>
          <w:rtl/>
        </w:rPr>
        <w:t xml:space="preserve"> אלא רק השפילו וביזו את האב הסרבן.</w:t>
      </w:r>
      <w:r w:rsidRPr="006D7383">
        <w:rPr>
          <w:rFonts w:ascii="David" w:hAnsi="David" w:cs="David"/>
          <w:sz w:val="24"/>
          <w:szCs w:val="24"/>
          <w:rtl/>
        </w:rPr>
        <w:t xml:space="preserve"> אין ספק שרב </w:t>
      </w:r>
      <w:proofErr w:type="spellStart"/>
      <w:r w:rsidRPr="006D7383">
        <w:rPr>
          <w:rFonts w:ascii="David" w:hAnsi="David" w:cs="David"/>
          <w:sz w:val="24"/>
          <w:szCs w:val="24"/>
          <w:rtl/>
        </w:rPr>
        <w:t>חסדא</w:t>
      </w:r>
      <w:proofErr w:type="spellEnd"/>
      <w:r w:rsidRPr="006D7383">
        <w:rPr>
          <w:rFonts w:ascii="David" w:hAnsi="David" w:cs="David"/>
          <w:sz w:val="24"/>
          <w:szCs w:val="24"/>
          <w:rtl/>
        </w:rPr>
        <w:t xml:space="preserve"> היה הקיצוני ביותר כי השפיל אותו בפומבי </w:t>
      </w:r>
      <w:r>
        <w:rPr>
          <w:rFonts w:ascii="David" w:hAnsi="David" w:cs="David" w:hint="cs"/>
          <w:sz w:val="24"/>
          <w:szCs w:val="24"/>
          <w:rtl/>
        </w:rPr>
        <w:t>(</w:t>
      </w:r>
      <w:proofErr w:type="spellStart"/>
      <w:r w:rsidRPr="006D7383">
        <w:rPr>
          <w:rFonts w:ascii="David" w:hAnsi="David" w:cs="David"/>
          <w:sz w:val="24"/>
          <w:szCs w:val="24"/>
          <w:rtl/>
        </w:rPr>
        <w:t>בציבורא</w:t>
      </w:r>
      <w:proofErr w:type="spellEnd"/>
      <w:r>
        <w:rPr>
          <w:rFonts w:ascii="David" w:hAnsi="David" w:cs="David" w:hint="cs"/>
          <w:sz w:val="24"/>
          <w:szCs w:val="24"/>
          <w:rtl/>
        </w:rPr>
        <w:t xml:space="preserve">). </w:t>
      </w:r>
    </w:p>
    <w:p w14:paraId="165119F7" w14:textId="77777777" w:rsidR="009216F0" w:rsidRDefault="009216F0" w:rsidP="009216F0">
      <w:pPr>
        <w:pStyle w:val="a3"/>
        <w:ind w:left="360"/>
        <w:rPr>
          <w:rFonts w:ascii="David" w:hAnsi="David" w:cs="David"/>
          <w:sz w:val="24"/>
          <w:szCs w:val="24"/>
          <w:rtl/>
        </w:rPr>
      </w:pPr>
    </w:p>
    <w:p w14:paraId="5284744E" w14:textId="056888B4" w:rsidR="006D7383" w:rsidRDefault="006D7383" w:rsidP="009216F0">
      <w:pPr>
        <w:pStyle w:val="a3"/>
        <w:ind w:left="360"/>
        <w:rPr>
          <w:rFonts w:ascii="David" w:hAnsi="David" w:cs="David"/>
          <w:sz w:val="24"/>
          <w:szCs w:val="24"/>
        </w:rPr>
      </w:pPr>
      <w:r>
        <w:rPr>
          <w:rFonts w:ascii="David" w:hAnsi="David" w:cs="David" w:hint="cs"/>
          <w:sz w:val="24"/>
          <w:szCs w:val="24"/>
          <w:rtl/>
        </w:rPr>
        <w:t>ואולם</w:t>
      </w:r>
      <w:r w:rsidRPr="006D7383">
        <w:rPr>
          <w:rFonts w:ascii="David" w:hAnsi="David" w:cs="David"/>
          <w:sz w:val="24"/>
          <w:szCs w:val="24"/>
          <w:rtl/>
        </w:rPr>
        <w:t xml:space="preserve">, אדם אמיד אפשר לכפות אותו לפרנס את ילדיו כמו שרבא כפה על העשיר נתן בר אמי לשלם מיסי צדקה בגובה ארבע מאות זוזים </w:t>
      </w:r>
      <w:r>
        <w:rPr>
          <w:rFonts w:ascii="David" w:hAnsi="David" w:cs="David" w:hint="cs"/>
          <w:sz w:val="24"/>
          <w:szCs w:val="24"/>
          <w:rtl/>
        </w:rPr>
        <w:t>(</w:t>
      </w:r>
      <w:r w:rsidRPr="006D7383">
        <w:rPr>
          <w:rFonts w:ascii="David" w:hAnsi="David" w:cs="David"/>
          <w:sz w:val="24"/>
          <w:szCs w:val="24"/>
          <w:rtl/>
        </w:rPr>
        <w:t>שזהו סכום גבוה מאוד</w:t>
      </w:r>
      <w:r>
        <w:rPr>
          <w:rFonts w:ascii="David" w:hAnsi="David" w:cs="David" w:hint="cs"/>
          <w:sz w:val="24"/>
          <w:szCs w:val="24"/>
          <w:rtl/>
        </w:rPr>
        <w:t>)</w:t>
      </w:r>
      <w:r w:rsidRPr="006D7383">
        <w:rPr>
          <w:rFonts w:ascii="David" w:hAnsi="David" w:cs="David"/>
          <w:sz w:val="24"/>
          <w:szCs w:val="24"/>
          <w:rtl/>
        </w:rPr>
        <w:t>. מה שמוכיח שמאדם אמיד ניתן להוציא כספים בכפייה</w:t>
      </w:r>
      <w:r w:rsidRPr="006D7383">
        <w:rPr>
          <w:rFonts w:ascii="David" w:hAnsi="David" w:cs="David"/>
          <w:sz w:val="24"/>
          <w:szCs w:val="24"/>
        </w:rPr>
        <w:t>.</w:t>
      </w:r>
    </w:p>
    <w:p w14:paraId="7BCE569C" w14:textId="405DD187" w:rsidR="006D7383" w:rsidRPr="009216F0" w:rsidRDefault="006D7383" w:rsidP="006D7383">
      <w:pPr>
        <w:rPr>
          <w:rFonts w:ascii="David" w:hAnsi="David" w:cs="David"/>
          <w:b/>
          <w:bCs/>
          <w:sz w:val="24"/>
          <w:szCs w:val="24"/>
          <w:u w:val="single"/>
          <w:rtl/>
        </w:rPr>
      </w:pPr>
      <w:r w:rsidRPr="009216F0">
        <w:rPr>
          <w:rFonts w:ascii="David" w:hAnsi="David" w:cs="David"/>
          <w:b/>
          <w:bCs/>
          <w:sz w:val="24"/>
          <w:szCs w:val="24"/>
          <w:u w:val="single"/>
          <w:rtl/>
        </w:rPr>
        <w:t xml:space="preserve">חיוב ההורים לדאוג למזונות הילדים </w:t>
      </w:r>
      <w:r w:rsidRPr="009216F0">
        <w:rPr>
          <w:rFonts w:ascii="David" w:hAnsi="David" w:cs="David" w:hint="cs"/>
          <w:b/>
          <w:bCs/>
          <w:sz w:val="24"/>
          <w:szCs w:val="24"/>
          <w:u w:val="single"/>
          <w:rtl/>
        </w:rPr>
        <w:t>מגיל 0-6 (קטני קטנים)</w:t>
      </w:r>
    </w:p>
    <w:p w14:paraId="1C10E4F4" w14:textId="6B17EDCB" w:rsidR="00681C65" w:rsidRDefault="006D7383" w:rsidP="00760DD2">
      <w:pPr>
        <w:rPr>
          <w:rFonts w:ascii="David" w:hAnsi="David" w:cs="David"/>
          <w:sz w:val="24"/>
          <w:szCs w:val="24"/>
          <w:u w:val="single"/>
          <w:rtl/>
        </w:rPr>
      </w:pPr>
      <w:r w:rsidRPr="006D7383">
        <w:rPr>
          <w:rFonts w:ascii="David" w:hAnsi="David" w:cs="David"/>
          <w:sz w:val="24"/>
          <w:szCs w:val="24"/>
          <w:rtl/>
        </w:rPr>
        <w:t xml:space="preserve">דרש רבי </w:t>
      </w:r>
      <w:proofErr w:type="spellStart"/>
      <w:r w:rsidRPr="006D7383">
        <w:rPr>
          <w:rFonts w:ascii="David" w:hAnsi="David" w:cs="David"/>
          <w:sz w:val="24"/>
          <w:szCs w:val="24"/>
          <w:rtl/>
        </w:rPr>
        <w:t>עולא</w:t>
      </w:r>
      <w:proofErr w:type="spellEnd"/>
      <w:r w:rsidRPr="006D7383">
        <w:rPr>
          <w:rFonts w:ascii="David" w:hAnsi="David" w:cs="David"/>
          <w:sz w:val="24"/>
          <w:szCs w:val="24"/>
          <w:rtl/>
        </w:rPr>
        <w:t xml:space="preserve"> על פתח בית הנשיא: אף על פי שאמרו אין אדם חייב לזון את בניו בנותי</w:t>
      </w:r>
      <w:r w:rsidRPr="00760DD2">
        <w:rPr>
          <w:rFonts w:ascii="David" w:hAnsi="David" w:cs="David"/>
          <w:sz w:val="24"/>
          <w:szCs w:val="24"/>
          <w:rtl/>
        </w:rPr>
        <w:t>ו</w:t>
      </w:r>
      <w:r w:rsidRPr="00760DD2">
        <w:rPr>
          <w:rFonts w:ascii="David" w:hAnsi="David" w:cs="David" w:hint="cs"/>
          <w:sz w:val="24"/>
          <w:szCs w:val="24"/>
          <w:rtl/>
        </w:rPr>
        <w:t xml:space="preserve"> </w:t>
      </w:r>
      <w:r w:rsidRPr="006D7383">
        <w:rPr>
          <w:rFonts w:ascii="David" w:hAnsi="David" w:cs="David"/>
          <w:sz w:val="24"/>
          <w:szCs w:val="24"/>
          <w:rtl/>
        </w:rPr>
        <w:t xml:space="preserve">כשהם קטנים </w:t>
      </w:r>
      <w:r>
        <w:rPr>
          <w:rFonts w:ascii="David" w:hAnsi="David" w:cs="David" w:hint="cs"/>
          <w:sz w:val="24"/>
          <w:szCs w:val="24"/>
          <w:rtl/>
        </w:rPr>
        <w:t>(</w:t>
      </w:r>
      <w:r w:rsidRPr="006D7383">
        <w:rPr>
          <w:rFonts w:ascii="David" w:hAnsi="David" w:cs="David"/>
          <w:sz w:val="24"/>
          <w:szCs w:val="24"/>
          <w:rtl/>
        </w:rPr>
        <w:t>מגיל 6 ועד הבגרות, כי תקנת אושא אינה מחייבת מי שאינו אמיד</w:t>
      </w:r>
      <w:r w:rsidR="00760DD2">
        <w:rPr>
          <w:rFonts w:ascii="David" w:hAnsi="David" w:cs="David" w:hint="cs"/>
          <w:sz w:val="24"/>
          <w:szCs w:val="24"/>
          <w:rtl/>
        </w:rPr>
        <w:t>)</w:t>
      </w:r>
      <w:r w:rsidRPr="006D7383">
        <w:rPr>
          <w:rFonts w:ascii="David" w:hAnsi="David" w:cs="David"/>
          <w:sz w:val="24"/>
          <w:szCs w:val="24"/>
          <w:rtl/>
        </w:rPr>
        <w:t xml:space="preserve"> </w:t>
      </w:r>
      <w:r w:rsidRPr="00760DD2">
        <w:rPr>
          <w:rFonts w:ascii="David" w:hAnsi="David" w:cs="David"/>
          <w:sz w:val="24"/>
          <w:szCs w:val="24"/>
          <w:rtl/>
        </w:rPr>
        <w:t>אבל</w:t>
      </w:r>
      <w:r w:rsidR="00760DD2" w:rsidRPr="00760DD2">
        <w:rPr>
          <w:rFonts w:ascii="David" w:hAnsi="David" w:cs="David" w:hint="cs"/>
          <w:sz w:val="24"/>
          <w:szCs w:val="24"/>
          <w:rtl/>
        </w:rPr>
        <w:t xml:space="preserve"> </w:t>
      </w:r>
      <w:r w:rsidRPr="00760DD2">
        <w:rPr>
          <w:rFonts w:ascii="David" w:hAnsi="David" w:cs="David"/>
          <w:sz w:val="24"/>
          <w:szCs w:val="24"/>
          <w:rtl/>
        </w:rPr>
        <w:t>האדם חייב לזון את ילדיו מתחת לגיל 6</w:t>
      </w:r>
      <w:r w:rsidR="00760DD2">
        <w:rPr>
          <w:rFonts w:ascii="David" w:hAnsi="David" w:cs="David" w:hint="cs"/>
          <w:sz w:val="24"/>
          <w:szCs w:val="24"/>
          <w:rtl/>
        </w:rPr>
        <w:t xml:space="preserve"> (</w:t>
      </w:r>
      <w:r w:rsidRPr="00760DD2">
        <w:rPr>
          <w:rFonts w:ascii="David" w:hAnsi="David" w:cs="David"/>
          <w:sz w:val="24"/>
          <w:szCs w:val="24"/>
          <w:rtl/>
        </w:rPr>
        <w:t>כשהם קטני קטנים</w:t>
      </w:r>
      <w:r w:rsidR="00760DD2">
        <w:rPr>
          <w:rFonts w:ascii="David" w:hAnsi="David" w:cs="David" w:hint="cs"/>
          <w:sz w:val="24"/>
          <w:szCs w:val="24"/>
          <w:rtl/>
        </w:rPr>
        <w:t>)</w:t>
      </w:r>
      <w:r w:rsidRPr="00760DD2">
        <w:rPr>
          <w:rFonts w:ascii="David" w:hAnsi="David" w:cs="David"/>
          <w:sz w:val="24"/>
          <w:szCs w:val="24"/>
          <w:rtl/>
        </w:rPr>
        <w:t xml:space="preserve"> וכופים אותו וזאת מדין תורה.</w:t>
      </w:r>
    </w:p>
    <w:p w14:paraId="56631F63" w14:textId="64A1F1DA" w:rsidR="00E378F2" w:rsidRPr="007E0982" w:rsidRDefault="00E378F2" w:rsidP="00E378F2">
      <w:pPr>
        <w:rPr>
          <w:rFonts w:ascii="David" w:hAnsi="David" w:cs="David"/>
          <w:b/>
          <w:bCs/>
          <w:sz w:val="24"/>
          <w:szCs w:val="24"/>
          <w:u w:val="single"/>
          <w:rtl/>
        </w:rPr>
      </w:pPr>
      <w:r w:rsidRPr="007E0982">
        <w:rPr>
          <w:rFonts w:ascii="David" w:hAnsi="David" w:cs="David"/>
          <w:b/>
          <w:bCs/>
          <w:sz w:val="24"/>
          <w:szCs w:val="24"/>
          <w:u w:val="single"/>
          <w:rtl/>
        </w:rPr>
        <w:t>שולחן ערוך (עמ' 100-101)</w:t>
      </w:r>
    </w:p>
    <w:p w14:paraId="289CD5EA" w14:textId="194F61BA" w:rsidR="00026B39" w:rsidRDefault="00026B39" w:rsidP="00E378F2">
      <w:pPr>
        <w:rPr>
          <w:rFonts w:ascii="David" w:hAnsi="David" w:cs="David"/>
          <w:sz w:val="24"/>
          <w:szCs w:val="24"/>
          <w:rtl/>
        </w:rPr>
      </w:pPr>
      <w:r>
        <w:rPr>
          <w:rFonts w:ascii="David" w:hAnsi="David" w:cs="David" w:hint="cs"/>
          <w:sz w:val="24"/>
          <w:szCs w:val="24"/>
          <w:rtl/>
        </w:rPr>
        <w:t xml:space="preserve">השולחן ערוך התחבר על ידי </w:t>
      </w:r>
      <w:r w:rsidRPr="007E0982">
        <w:rPr>
          <w:rFonts w:ascii="David" w:hAnsi="David" w:cs="David" w:hint="cs"/>
          <w:b/>
          <w:bCs/>
          <w:sz w:val="24"/>
          <w:szCs w:val="24"/>
          <w:rtl/>
        </w:rPr>
        <w:t>רבי יוסף ק</w:t>
      </w:r>
      <w:r w:rsidR="009216F0" w:rsidRPr="007E0982">
        <w:rPr>
          <w:rFonts w:ascii="David" w:hAnsi="David" w:cs="David" w:hint="cs"/>
          <w:b/>
          <w:bCs/>
          <w:sz w:val="24"/>
          <w:szCs w:val="24"/>
          <w:rtl/>
        </w:rPr>
        <w:t>א</w:t>
      </w:r>
      <w:r w:rsidRPr="007E0982">
        <w:rPr>
          <w:rFonts w:ascii="David" w:hAnsi="David" w:cs="David" w:hint="cs"/>
          <w:b/>
          <w:bCs/>
          <w:sz w:val="24"/>
          <w:szCs w:val="24"/>
          <w:rtl/>
        </w:rPr>
        <w:t>רו בתחילת המאה ה-16</w:t>
      </w:r>
      <w:r>
        <w:rPr>
          <w:rFonts w:ascii="David" w:hAnsi="David" w:cs="David" w:hint="cs"/>
          <w:sz w:val="24"/>
          <w:szCs w:val="24"/>
          <w:rtl/>
        </w:rPr>
        <w:t>. ההלכות שבספר זה משקפות את ההלכה והמנהג בקהילות ספרד.</w:t>
      </w:r>
    </w:p>
    <w:p w14:paraId="33B807B6" w14:textId="3476A27B" w:rsidR="00E378F2" w:rsidRPr="00E378F2" w:rsidRDefault="00E378F2" w:rsidP="00E378F2">
      <w:pPr>
        <w:rPr>
          <w:rFonts w:ascii="David" w:hAnsi="David" w:cs="David"/>
          <w:sz w:val="24"/>
          <w:szCs w:val="24"/>
          <w:rtl/>
        </w:rPr>
      </w:pPr>
      <w:r w:rsidRPr="00E378F2">
        <w:rPr>
          <w:rFonts w:ascii="David" w:hAnsi="David" w:cs="David"/>
          <w:sz w:val="24"/>
          <w:szCs w:val="24"/>
          <w:rtl/>
        </w:rPr>
        <w:t xml:space="preserve">שולחן ערוך </w:t>
      </w:r>
      <w:r w:rsidR="009216F0">
        <w:rPr>
          <w:rFonts w:ascii="David" w:hAnsi="David" w:cs="David" w:hint="cs"/>
          <w:sz w:val="24"/>
          <w:szCs w:val="24"/>
          <w:rtl/>
        </w:rPr>
        <w:t>פ</w:t>
      </w:r>
      <w:r w:rsidRPr="00E378F2">
        <w:rPr>
          <w:rFonts w:ascii="David" w:hAnsi="David" w:cs="David"/>
          <w:sz w:val="24"/>
          <w:szCs w:val="24"/>
          <w:rtl/>
        </w:rPr>
        <w:t>וסק שעד גיל 6 אדם חייו לזון את בניו ובנותיו</w:t>
      </w:r>
      <w:r w:rsidR="009216F0">
        <w:rPr>
          <w:rFonts w:ascii="David" w:hAnsi="David" w:cs="David" w:hint="cs"/>
          <w:sz w:val="24"/>
          <w:szCs w:val="24"/>
          <w:rtl/>
        </w:rPr>
        <w:t>.</w:t>
      </w:r>
      <w:r w:rsidRPr="00E378F2">
        <w:rPr>
          <w:rFonts w:ascii="David" w:hAnsi="David" w:cs="David"/>
          <w:sz w:val="24"/>
          <w:szCs w:val="24"/>
          <w:rtl/>
        </w:rPr>
        <w:t xml:space="preserve"> מגיל 6 ומעלה עד </w:t>
      </w:r>
      <w:r w:rsidR="009216F0">
        <w:rPr>
          <w:rFonts w:ascii="David" w:hAnsi="David" w:cs="David" w:hint="cs"/>
          <w:sz w:val="24"/>
          <w:szCs w:val="24"/>
          <w:rtl/>
        </w:rPr>
        <w:t>גיל 12/13</w:t>
      </w:r>
      <w:r w:rsidRPr="00E378F2">
        <w:rPr>
          <w:rFonts w:ascii="David" w:hAnsi="David" w:cs="David"/>
          <w:sz w:val="24"/>
          <w:szCs w:val="24"/>
          <w:rtl/>
        </w:rPr>
        <w:t xml:space="preserve"> הוא צריך לזון אותן על פי תקנת אושא, ואם לא רצה, בית הדין גוער בו ומכלים (=מבייש) ואפילו מכריז עליו בציבור שהוא אכזרי וגרוע יותר מעוף טמא (=עורב) שזן את אפרוחיו. אבל לכפות אותו – אי אפשר.</w:t>
      </w:r>
    </w:p>
    <w:p w14:paraId="360C966D" w14:textId="7DAAFE39" w:rsidR="00E378F2" w:rsidRPr="00E378F2" w:rsidRDefault="00E378F2" w:rsidP="00E378F2">
      <w:pPr>
        <w:rPr>
          <w:rFonts w:ascii="David" w:hAnsi="David" w:cs="David"/>
          <w:sz w:val="24"/>
          <w:szCs w:val="24"/>
          <w:rtl/>
        </w:rPr>
      </w:pPr>
      <w:r w:rsidRPr="00E378F2">
        <w:rPr>
          <w:rFonts w:ascii="David" w:hAnsi="David" w:cs="David"/>
          <w:sz w:val="24"/>
          <w:szCs w:val="24"/>
          <w:rtl/>
        </w:rPr>
        <w:t xml:space="preserve">ואם הוא </w:t>
      </w:r>
      <w:proofErr w:type="spellStart"/>
      <w:r w:rsidR="009216F0">
        <w:rPr>
          <w:rFonts w:ascii="David" w:hAnsi="David" w:cs="David" w:hint="cs"/>
          <w:sz w:val="24"/>
          <w:szCs w:val="24"/>
          <w:rtl/>
        </w:rPr>
        <w:t>א</w:t>
      </w:r>
      <w:r w:rsidRPr="00E378F2">
        <w:rPr>
          <w:rFonts w:ascii="David" w:hAnsi="David" w:cs="David"/>
          <w:sz w:val="24"/>
          <w:szCs w:val="24"/>
          <w:rtl/>
        </w:rPr>
        <w:t>מוד</w:t>
      </w:r>
      <w:proofErr w:type="spellEnd"/>
      <w:r w:rsidRPr="00E378F2">
        <w:rPr>
          <w:rFonts w:ascii="David" w:hAnsi="David" w:cs="David"/>
          <w:sz w:val="24"/>
          <w:szCs w:val="24"/>
          <w:rtl/>
        </w:rPr>
        <w:t xml:space="preserve"> (=</w:t>
      </w:r>
      <w:r w:rsidR="009216F0">
        <w:rPr>
          <w:rFonts w:ascii="David" w:hAnsi="David" w:cs="David" w:hint="cs"/>
          <w:sz w:val="24"/>
          <w:szCs w:val="24"/>
          <w:rtl/>
        </w:rPr>
        <w:t>א</w:t>
      </w:r>
      <w:r w:rsidRPr="00E378F2">
        <w:rPr>
          <w:rFonts w:ascii="David" w:hAnsi="David" w:cs="David"/>
          <w:sz w:val="24"/>
          <w:szCs w:val="24"/>
          <w:rtl/>
        </w:rPr>
        <w:t>מיד, עשיר) ויש לו די ממון, מוציאים ממנו על כורחו (=מכריחים אותו) משום חיוב צדקה (אדם חייב לתת צדקה לעניים ובוודאי אם העניים הם ילדיו).</w:t>
      </w:r>
    </w:p>
    <w:p w14:paraId="1BF3AE1D" w14:textId="1D6599C3" w:rsidR="00E378F2" w:rsidRPr="00E378F2" w:rsidRDefault="00E378F2" w:rsidP="00E378F2">
      <w:pPr>
        <w:rPr>
          <w:rFonts w:ascii="David" w:hAnsi="David" w:cs="David"/>
          <w:sz w:val="24"/>
          <w:szCs w:val="24"/>
          <w:rtl/>
        </w:rPr>
      </w:pPr>
      <w:proofErr w:type="spellStart"/>
      <w:r w:rsidRPr="007E0982">
        <w:rPr>
          <w:rFonts w:ascii="David" w:hAnsi="David" w:cs="David"/>
          <w:b/>
          <w:bCs/>
          <w:sz w:val="24"/>
          <w:szCs w:val="24"/>
          <w:rtl/>
        </w:rPr>
        <w:t>הרמ</w:t>
      </w:r>
      <w:r w:rsidR="00026B39" w:rsidRPr="007E0982">
        <w:rPr>
          <w:rFonts w:ascii="David" w:hAnsi="David" w:cs="David" w:hint="cs"/>
          <w:b/>
          <w:bCs/>
          <w:sz w:val="24"/>
          <w:szCs w:val="24"/>
          <w:rtl/>
        </w:rPr>
        <w:t>"א</w:t>
      </w:r>
      <w:proofErr w:type="spellEnd"/>
      <w:r w:rsidRPr="007E0982">
        <w:rPr>
          <w:rFonts w:ascii="David" w:hAnsi="David" w:cs="David"/>
          <w:b/>
          <w:bCs/>
          <w:sz w:val="24"/>
          <w:szCs w:val="24"/>
          <w:rtl/>
        </w:rPr>
        <w:t xml:space="preserve"> – רבי משה </w:t>
      </w:r>
      <w:proofErr w:type="spellStart"/>
      <w:r w:rsidRPr="007E0982">
        <w:rPr>
          <w:rFonts w:ascii="David" w:hAnsi="David" w:cs="David"/>
          <w:b/>
          <w:bCs/>
          <w:sz w:val="24"/>
          <w:szCs w:val="24"/>
          <w:rtl/>
        </w:rPr>
        <w:t>איסרלש</w:t>
      </w:r>
      <w:proofErr w:type="spellEnd"/>
      <w:r w:rsidRPr="00E378F2">
        <w:rPr>
          <w:rFonts w:ascii="David" w:hAnsi="David" w:cs="David"/>
          <w:sz w:val="24"/>
          <w:szCs w:val="24"/>
          <w:rtl/>
        </w:rPr>
        <w:t xml:space="preserve"> </w:t>
      </w:r>
      <w:r w:rsidR="00857689">
        <w:rPr>
          <w:rFonts w:ascii="David" w:hAnsi="David" w:cs="David" w:hint="cs"/>
          <w:sz w:val="24"/>
          <w:szCs w:val="24"/>
          <w:rtl/>
        </w:rPr>
        <w:t xml:space="preserve">(רב אשכנזי שחי בפולין בזמנו של ר' יוסף קארו וחיבר הגהות על השולחן ערוך כמנהג האשכנזים) </w:t>
      </w:r>
      <w:r w:rsidRPr="00E378F2">
        <w:rPr>
          <w:rFonts w:ascii="David" w:hAnsi="David" w:cs="David"/>
          <w:sz w:val="24"/>
          <w:szCs w:val="24"/>
          <w:rtl/>
        </w:rPr>
        <w:t>מוסיף שכופים איש עמיד רק לפרנס ולזון את ילדיו אבל לא כופים עליו לתת ממון רב כנדוניה</w:t>
      </w:r>
      <w:r w:rsidR="00857689">
        <w:rPr>
          <w:rFonts w:ascii="David" w:hAnsi="David" w:cs="David" w:hint="cs"/>
          <w:sz w:val="24"/>
          <w:szCs w:val="24"/>
          <w:rtl/>
        </w:rPr>
        <w:t xml:space="preserve"> לבנותיו</w:t>
      </w:r>
      <w:r w:rsidRPr="00E378F2">
        <w:rPr>
          <w:rFonts w:ascii="David" w:hAnsi="David" w:cs="David"/>
          <w:sz w:val="24"/>
          <w:szCs w:val="24"/>
          <w:rtl/>
        </w:rPr>
        <w:t xml:space="preserve"> </w:t>
      </w:r>
      <w:r w:rsidR="00857689">
        <w:rPr>
          <w:rFonts w:ascii="David" w:hAnsi="David" w:cs="David" w:hint="cs"/>
          <w:sz w:val="24"/>
          <w:szCs w:val="24"/>
          <w:rtl/>
        </w:rPr>
        <w:t>אלא</w:t>
      </w:r>
      <w:r w:rsidRPr="00E378F2">
        <w:rPr>
          <w:rFonts w:ascii="David" w:hAnsi="David" w:cs="David"/>
          <w:sz w:val="24"/>
          <w:szCs w:val="24"/>
          <w:rtl/>
        </w:rPr>
        <w:t xml:space="preserve"> </w:t>
      </w:r>
      <w:r w:rsidR="00857689">
        <w:rPr>
          <w:rFonts w:ascii="David" w:hAnsi="David" w:cs="David" w:hint="cs"/>
          <w:sz w:val="24"/>
          <w:szCs w:val="24"/>
          <w:rtl/>
        </w:rPr>
        <w:t>צ</w:t>
      </w:r>
      <w:r w:rsidRPr="00E378F2">
        <w:rPr>
          <w:rFonts w:ascii="David" w:hAnsi="David" w:cs="David"/>
          <w:sz w:val="24"/>
          <w:szCs w:val="24"/>
          <w:rtl/>
        </w:rPr>
        <w:t>ריך לתת את המינימום לבנותיו כדי להשיא או</w:t>
      </w:r>
      <w:r w:rsidR="00857689">
        <w:rPr>
          <w:rFonts w:ascii="David" w:hAnsi="David" w:cs="David" w:hint="cs"/>
          <w:sz w:val="24"/>
          <w:szCs w:val="24"/>
          <w:rtl/>
        </w:rPr>
        <w:t>תן</w:t>
      </w:r>
      <w:r w:rsidRPr="00E378F2">
        <w:rPr>
          <w:rFonts w:ascii="David" w:hAnsi="David" w:cs="David"/>
          <w:sz w:val="24"/>
          <w:szCs w:val="24"/>
          <w:rtl/>
        </w:rPr>
        <w:t>.</w:t>
      </w:r>
    </w:p>
    <w:p w14:paraId="6E6B5231" w14:textId="77777777" w:rsidR="00E378F2" w:rsidRPr="00E378F2" w:rsidRDefault="00E378F2" w:rsidP="00E378F2">
      <w:pPr>
        <w:rPr>
          <w:rFonts w:ascii="David" w:hAnsi="David" w:cs="David"/>
          <w:sz w:val="24"/>
          <w:szCs w:val="24"/>
          <w:rtl/>
        </w:rPr>
      </w:pPr>
      <w:r w:rsidRPr="00E378F2">
        <w:rPr>
          <w:rFonts w:ascii="David" w:hAnsi="David" w:cs="David"/>
          <w:sz w:val="24"/>
          <w:szCs w:val="24"/>
          <w:rtl/>
        </w:rPr>
        <w:t>נדוניה – הרכוש שאבי הכלה נותן לבתו כשהיא מתחתנת וכמובן שלבת שקיבלה נדוניה גדולה היה סיכוי טוב למצוא חתן.</w:t>
      </w:r>
    </w:p>
    <w:p w14:paraId="4E823784" w14:textId="0ACE4DFD" w:rsidR="0096190D" w:rsidRPr="007E0982" w:rsidRDefault="0096190D" w:rsidP="0096190D">
      <w:pPr>
        <w:rPr>
          <w:rFonts w:ascii="David" w:hAnsi="David" w:cs="David"/>
          <w:b/>
          <w:bCs/>
          <w:sz w:val="24"/>
          <w:szCs w:val="24"/>
          <w:rtl/>
        </w:rPr>
      </w:pPr>
      <w:r w:rsidRPr="007E0982">
        <w:rPr>
          <w:rFonts w:ascii="David" w:hAnsi="David" w:cs="David"/>
          <w:b/>
          <w:bCs/>
          <w:sz w:val="24"/>
          <w:szCs w:val="24"/>
          <w:u w:val="single"/>
          <w:rtl/>
        </w:rPr>
        <w:t>תקנות הרבנות הראשית  1944 תש</w:t>
      </w:r>
      <w:r w:rsidRPr="007E0982">
        <w:rPr>
          <w:rFonts w:ascii="David" w:hAnsi="David" w:cs="David" w:hint="cs"/>
          <w:b/>
          <w:bCs/>
          <w:sz w:val="24"/>
          <w:szCs w:val="24"/>
          <w:u w:val="single"/>
          <w:rtl/>
        </w:rPr>
        <w:t>"</w:t>
      </w:r>
      <w:r w:rsidRPr="007E0982">
        <w:rPr>
          <w:rFonts w:ascii="David" w:hAnsi="David" w:cs="David"/>
          <w:b/>
          <w:bCs/>
          <w:sz w:val="24"/>
          <w:szCs w:val="24"/>
          <w:u w:val="single"/>
          <w:rtl/>
        </w:rPr>
        <w:t>ד</w:t>
      </w:r>
      <w:r w:rsidRPr="007E0982">
        <w:rPr>
          <w:rFonts w:ascii="David" w:hAnsi="David" w:cs="David" w:hint="cs"/>
          <w:b/>
          <w:bCs/>
          <w:sz w:val="24"/>
          <w:szCs w:val="24"/>
          <w:u w:val="single"/>
          <w:rtl/>
        </w:rPr>
        <w:t xml:space="preserve"> (</w:t>
      </w:r>
      <w:r w:rsidRPr="007E0982">
        <w:rPr>
          <w:rFonts w:ascii="David" w:hAnsi="David" w:cs="David"/>
          <w:b/>
          <w:bCs/>
          <w:sz w:val="24"/>
          <w:szCs w:val="24"/>
          <w:u w:val="single"/>
          <w:rtl/>
        </w:rPr>
        <w:t>עמ' 102-103</w:t>
      </w:r>
      <w:r w:rsidRPr="007E0982">
        <w:rPr>
          <w:rFonts w:ascii="David" w:hAnsi="David" w:cs="David" w:hint="cs"/>
          <w:b/>
          <w:bCs/>
          <w:sz w:val="24"/>
          <w:szCs w:val="24"/>
          <w:u w:val="single"/>
          <w:rtl/>
        </w:rPr>
        <w:t>)</w:t>
      </w:r>
    </w:p>
    <w:p w14:paraId="070A470F" w14:textId="77777777" w:rsidR="00A80F2B" w:rsidRDefault="0096190D" w:rsidP="00A80F2B">
      <w:pPr>
        <w:rPr>
          <w:rFonts w:ascii="David" w:hAnsi="David" w:cs="David"/>
          <w:sz w:val="24"/>
          <w:szCs w:val="24"/>
          <w:rtl/>
        </w:rPr>
      </w:pPr>
      <w:r w:rsidRPr="0096190D">
        <w:rPr>
          <w:rFonts w:ascii="David" w:hAnsi="David" w:cs="David"/>
          <w:sz w:val="24"/>
          <w:szCs w:val="24"/>
          <w:rtl/>
        </w:rPr>
        <w:t xml:space="preserve">הרבנים שהיו במועצת הרבנות הראשית שהיו בארץ ישראל </w:t>
      </w:r>
      <w:r w:rsidR="007E0982">
        <w:rPr>
          <w:rFonts w:ascii="David" w:hAnsi="David" w:cs="David" w:hint="cs"/>
          <w:sz w:val="24"/>
          <w:szCs w:val="24"/>
          <w:rtl/>
        </w:rPr>
        <w:t xml:space="preserve">בשנות הארבעים של המאה העשרים, </w:t>
      </w:r>
      <w:r w:rsidRPr="0096190D">
        <w:rPr>
          <w:rFonts w:ascii="David" w:hAnsi="David" w:cs="David"/>
          <w:sz w:val="24"/>
          <w:szCs w:val="24"/>
          <w:rtl/>
        </w:rPr>
        <w:t>פרסמו תקנה שבימינו (שנות הארבעים) לא די ב-"כפייה המוסרית" (להכלים, לגעור ולבייש) כי האבות מזלזלים</w:t>
      </w:r>
      <w:r w:rsidR="007E0982">
        <w:rPr>
          <w:rFonts w:ascii="David" w:hAnsi="David" w:cs="David" w:hint="cs"/>
          <w:sz w:val="24"/>
          <w:szCs w:val="24"/>
          <w:rtl/>
        </w:rPr>
        <w:t xml:space="preserve"> בתקנה הישנה </w:t>
      </w:r>
      <w:r w:rsidRPr="0096190D">
        <w:rPr>
          <w:rFonts w:ascii="David" w:hAnsi="David" w:cs="David"/>
          <w:sz w:val="24"/>
          <w:szCs w:val="24"/>
          <w:rtl/>
        </w:rPr>
        <w:t xml:space="preserve">ואינם מפרנסים את </w:t>
      </w:r>
      <w:r>
        <w:rPr>
          <w:rFonts w:ascii="David" w:hAnsi="David" w:cs="David" w:hint="cs"/>
          <w:sz w:val="24"/>
          <w:szCs w:val="24"/>
          <w:rtl/>
        </w:rPr>
        <w:t>ילדיהם</w:t>
      </w:r>
      <w:r w:rsidRPr="0096190D">
        <w:rPr>
          <w:rFonts w:ascii="David" w:hAnsi="David" w:cs="David"/>
          <w:sz w:val="24"/>
          <w:szCs w:val="24"/>
          <w:rtl/>
        </w:rPr>
        <w:t xml:space="preserve"> והילדים נאלצים לצאת לעבודה בגיל צעיר כדי לפרנס את עצמם והם נחשפים לסכנות מוסריות ולכן צריך לדאוג לפרנסת הילדים האלה והרבנות הראשית מחליטה:</w:t>
      </w:r>
    </w:p>
    <w:p w14:paraId="2D317F32" w14:textId="3A6DE375" w:rsidR="0096190D" w:rsidRPr="00A80F2B" w:rsidRDefault="0096190D" w:rsidP="00A80F2B">
      <w:pPr>
        <w:pStyle w:val="a3"/>
        <w:numPr>
          <w:ilvl w:val="0"/>
          <w:numId w:val="10"/>
        </w:numPr>
        <w:rPr>
          <w:rFonts w:ascii="David" w:hAnsi="David" w:cs="David"/>
          <w:sz w:val="24"/>
          <w:szCs w:val="24"/>
          <w:rtl/>
        </w:rPr>
      </w:pPr>
      <w:r w:rsidRPr="00A80F2B">
        <w:rPr>
          <w:rFonts w:ascii="David" w:hAnsi="David" w:cs="David"/>
          <w:sz w:val="24"/>
          <w:szCs w:val="24"/>
          <w:rtl/>
        </w:rPr>
        <w:t>מגיל 6 ואילך חייבים האבות לזון את ילדיהם וניתן לכפות אותם בכל אמצעי הכפייה הקיימים (הוצאה לפ</w:t>
      </w:r>
      <w:r w:rsidR="008B3C4E" w:rsidRPr="00A80F2B">
        <w:rPr>
          <w:rFonts w:ascii="David" w:hAnsi="David" w:cs="David" w:hint="cs"/>
          <w:sz w:val="24"/>
          <w:szCs w:val="24"/>
          <w:rtl/>
        </w:rPr>
        <w:t>ו</w:t>
      </w:r>
      <w:r w:rsidRPr="00A80F2B">
        <w:rPr>
          <w:rFonts w:ascii="David" w:hAnsi="David" w:cs="David"/>
          <w:sz w:val="24"/>
          <w:szCs w:val="24"/>
          <w:rtl/>
        </w:rPr>
        <w:t>על, מאסרים</w:t>
      </w:r>
      <w:r w:rsidR="00A80F2B">
        <w:rPr>
          <w:rFonts w:ascii="David" w:hAnsi="David" w:cs="David" w:hint="cs"/>
          <w:sz w:val="24"/>
          <w:szCs w:val="24"/>
          <w:rtl/>
        </w:rPr>
        <w:t xml:space="preserve">). </w:t>
      </w:r>
      <w:r w:rsidR="00A80F2B" w:rsidRPr="00A80F2B">
        <w:rPr>
          <w:rFonts w:ascii="David" w:hAnsi="David" w:cs="David" w:hint="cs"/>
          <w:sz w:val="24"/>
          <w:szCs w:val="24"/>
          <w:rtl/>
        </w:rPr>
        <w:t xml:space="preserve">ב. </w:t>
      </w:r>
      <w:r w:rsidRPr="00A80F2B">
        <w:rPr>
          <w:rFonts w:ascii="David" w:hAnsi="David" w:cs="David"/>
          <w:sz w:val="24"/>
          <w:szCs w:val="24"/>
          <w:rtl/>
        </w:rPr>
        <w:t>החובה לפרנס את הילדים היא עד גיל 15.</w:t>
      </w:r>
    </w:p>
    <w:p w14:paraId="5EE96FFD" w14:textId="77777777" w:rsidR="0096190D" w:rsidRPr="0096190D" w:rsidRDefault="0096190D" w:rsidP="0096190D">
      <w:pPr>
        <w:rPr>
          <w:rFonts w:ascii="David" w:hAnsi="David" w:cs="David"/>
          <w:sz w:val="24"/>
          <w:szCs w:val="24"/>
          <w:rtl/>
        </w:rPr>
      </w:pPr>
      <w:r w:rsidRPr="0096190D">
        <w:rPr>
          <w:rFonts w:ascii="David" w:hAnsi="David" w:cs="David"/>
          <w:sz w:val="24"/>
          <w:szCs w:val="24"/>
          <w:rtl/>
        </w:rPr>
        <w:t>בשנת 1978 הרבנות עדכנה את התקנות וקבעה:</w:t>
      </w:r>
    </w:p>
    <w:p w14:paraId="09661364" w14:textId="077519F2" w:rsidR="0096190D" w:rsidRPr="0096190D" w:rsidRDefault="0096190D" w:rsidP="0096190D">
      <w:pPr>
        <w:pStyle w:val="a3"/>
        <w:numPr>
          <w:ilvl w:val="0"/>
          <w:numId w:val="8"/>
        </w:numPr>
        <w:rPr>
          <w:rFonts w:ascii="David" w:hAnsi="David" w:cs="David"/>
          <w:sz w:val="24"/>
          <w:szCs w:val="24"/>
          <w:rtl/>
        </w:rPr>
      </w:pPr>
      <w:r w:rsidRPr="0096190D">
        <w:rPr>
          <w:rFonts w:ascii="David" w:hAnsi="David" w:cs="David"/>
          <w:sz w:val="24"/>
          <w:szCs w:val="24"/>
          <w:rtl/>
        </w:rPr>
        <w:t>החובה לזון את הילדים תימשך עד גיל 18.</w:t>
      </w:r>
    </w:p>
    <w:p w14:paraId="2CBB2FEB" w14:textId="5F78E78C" w:rsidR="00E378F2" w:rsidRPr="0096190D" w:rsidRDefault="0096190D" w:rsidP="0096190D">
      <w:pPr>
        <w:pStyle w:val="a3"/>
        <w:numPr>
          <w:ilvl w:val="0"/>
          <w:numId w:val="8"/>
        </w:numPr>
        <w:rPr>
          <w:rFonts w:ascii="David" w:hAnsi="David" w:cs="David"/>
          <w:sz w:val="24"/>
          <w:szCs w:val="24"/>
        </w:rPr>
      </w:pPr>
      <w:r w:rsidRPr="0096190D">
        <w:rPr>
          <w:rFonts w:ascii="David" w:hAnsi="David" w:cs="David"/>
          <w:sz w:val="24"/>
          <w:szCs w:val="24"/>
          <w:rtl/>
        </w:rPr>
        <w:t xml:space="preserve">החובה מוטלת לא רק על האבות אלא גם על האימהות וזאת בגלל שבשנות ה-70 </w:t>
      </w:r>
      <w:r w:rsidR="00A80F2B">
        <w:rPr>
          <w:rFonts w:ascii="David" w:hAnsi="David" w:cs="David" w:hint="cs"/>
          <w:sz w:val="24"/>
          <w:szCs w:val="24"/>
          <w:rtl/>
        </w:rPr>
        <w:t>גם</w:t>
      </w:r>
      <w:r w:rsidRPr="0096190D">
        <w:rPr>
          <w:rFonts w:ascii="David" w:hAnsi="David" w:cs="David"/>
          <w:sz w:val="24"/>
          <w:szCs w:val="24"/>
          <w:rtl/>
        </w:rPr>
        <w:t xml:space="preserve"> נשים היו יוצאות לעבוד.</w:t>
      </w:r>
    </w:p>
    <w:sectPr w:rsidR="00E378F2" w:rsidRPr="0096190D" w:rsidSect="007B584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3E6"/>
    <w:multiLevelType w:val="hybridMultilevel"/>
    <w:tmpl w:val="24C61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66E35"/>
    <w:multiLevelType w:val="hybridMultilevel"/>
    <w:tmpl w:val="89DC5C58"/>
    <w:lvl w:ilvl="0" w:tplc="B0B0DDA2">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51D45"/>
    <w:multiLevelType w:val="hybridMultilevel"/>
    <w:tmpl w:val="2B20E6A8"/>
    <w:lvl w:ilvl="0" w:tplc="4A889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20877"/>
    <w:multiLevelType w:val="hybridMultilevel"/>
    <w:tmpl w:val="14D2295A"/>
    <w:lvl w:ilvl="0" w:tplc="4A889E4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70348A"/>
    <w:multiLevelType w:val="hybridMultilevel"/>
    <w:tmpl w:val="FD5A2530"/>
    <w:lvl w:ilvl="0" w:tplc="4BE2858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B4054"/>
    <w:multiLevelType w:val="hybridMultilevel"/>
    <w:tmpl w:val="E2B01B7A"/>
    <w:lvl w:ilvl="0" w:tplc="B0B0DDA2">
      <w:start w:val="1"/>
      <w:numFmt w:val="hebrew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F7635"/>
    <w:multiLevelType w:val="hybridMultilevel"/>
    <w:tmpl w:val="438CB036"/>
    <w:lvl w:ilvl="0" w:tplc="36FA7D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EB2CD6"/>
    <w:multiLevelType w:val="hybridMultilevel"/>
    <w:tmpl w:val="4D38DBD6"/>
    <w:lvl w:ilvl="0" w:tplc="26CA6C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C12D9"/>
    <w:multiLevelType w:val="hybridMultilevel"/>
    <w:tmpl w:val="3300EA4A"/>
    <w:lvl w:ilvl="0" w:tplc="4A889E4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D71A9"/>
    <w:multiLevelType w:val="hybridMultilevel"/>
    <w:tmpl w:val="7D6630A2"/>
    <w:lvl w:ilvl="0" w:tplc="4A889E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2"/>
  </w:num>
  <w:num w:numId="6">
    <w:abstractNumId w:val="5"/>
  </w:num>
  <w:num w:numId="7">
    <w:abstractNumId w:val="1"/>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71"/>
    <w:rsid w:val="00026B39"/>
    <w:rsid w:val="00131F54"/>
    <w:rsid w:val="001C3874"/>
    <w:rsid w:val="003006EB"/>
    <w:rsid w:val="00360830"/>
    <w:rsid w:val="00681C65"/>
    <w:rsid w:val="006D7383"/>
    <w:rsid w:val="00760DD2"/>
    <w:rsid w:val="007B5846"/>
    <w:rsid w:val="007E0982"/>
    <w:rsid w:val="00857689"/>
    <w:rsid w:val="008B3C4E"/>
    <w:rsid w:val="009216F0"/>
    <w:rsid w:val="0096190D"/>
    <w:rsid w:val="00A62752"/>
    <w:rsid w:val="00A80F2B"/>
    <w:rsid w:val="00A844CE"/>
    <w:rsid w:val="00B50C71"/>
    <w:rsid w:val="00D326B4"/>
    <w:rsid w:val="00D9765E"/>
    <w:rsid w:val="00E378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720A"/>
  <w15:chartTrackingRefBased/>
  <w15:docId w15:val="{EF86ECCB-B1BF-4FC3-87AD-021889FD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44C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7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4255</Characters>
  <Application>Microsoft Office Word</Application>
  <DocSecurity>2</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Avraham</cp:lastModifiedBy>
  <cp:revision>2</cp:revision>
  <dcterms:created xsi:type="dcterms:W3CDTF">2022-06-01T12:43:00Z</dcterms:created>
  <dcterms:modified xsi:type="dcterms:W3CDTF">2022-06-01T12:43:00Z</dcterms:modified>
</cp:coreProperties>
</file>