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544" w:rsidRDefault="00F30544" w:rsidP="00F30544">
      <w:pPr>
        <w:shd w:val="clear" w:color="auto" w:fill="FFFFFF"/>
        <w:spacing w:after="0" w:line="360" w:lineRule="auto"/>
        <w:jc w:val="center"/>
        <w:rPr>
          <w:rFonts w:ascii="Arial" w:eastAsia="Times New Roman" w:hAnsi="Arial" w:cs="David" w:hint="cs"/>
          <w:b/>
          <w:bCs/>
          <w:color w:val="0070C0"/>
          <w:sz w:val="24"/>
          <w:szCs w:val="24"/>
          <w:rtl/>
        </w:rPr>
      </w:pPr>
      <w:r w:rsidRPr="00F30544">
        <w:rPr>
          <w:rFonts w:ascii="Arial" w:eastAsia="Times New Roman" w:hAnsi="Arial" w:cs="David"/>
          <w:b/>
          <w:bCs/>
          <w:color w:val="0070C0"/>
          <w:sz w:val="32"/>
          <w:szCs w:val="32"/>
          <w:rtl/>
        </w:rPr>
        <w:t>ארי עלה מבבל, סיפורו של רב כהנא</w:t>
      </w:r>
    </w:p>
    <w:p w:rsidR="00F30544" w:rsidRPr="00F30544" w:rsidRDefault="00F30544" w:rsidP="00F30544">
      <w:pPr>
        <w:shd w:val="clear" w:color="auto" w:fill="FFFFFF"/>
        <w:spacing w:after="0" w:line="360" w:lineRule="auto"/>
        <w:jc w:val="center"/>
        <w:rPr>
          <w:rFonts w:ascii="Arial" w:eastAsia="Times New Roman" w:hAnsi="Arial" w:cs="David"/>
          <w:b/>
          <w:bCs/>
          <w:color w:val="0070C0"/>
          <w:sz w:val="24"/>
          <w:szCs w:val="24"/>
        </w:rPr>
      </w:pPr>
      <w:r w:rsidRPr="00F30544">
        <w:rPr>
          <w:rFonts w:ascii="Arial" w:eastAsia="Times New Roman" w:hAnsi="Arial" w:cs="David"/>
          <w:b/>
          <w:bCs/>
          <w:color w:val="0070C0"/>
          <w:sz w:val="24"/>
          <w:szCs w:val="24"/>
          <w:rtl/>
        </w:rPr>
        <w:t>רעיונות ומסרים בסיפור על רב כהנא ורבי יוחנן.</w:t>
      </w:r>
    </w:p>
    <w:p w:rsidR="00F30544" w:rsidRPr="00F30544" w:rsidRDefault="00F30544" w:rsidP="00F30544">
      <w:pPr>
        <w:shd w:val="clear" w:color="auto" w:fill="FFFFFF"/>
        <w:spacing w:after="0" w:line="360" w:lineRule="auto"/>
        <w:jc w:val="both"/>
        <w:rPr>
          <w:rFonts w:ascii="Arial" w:eastAsia="Times New Roman" w:hAnsi="Arial" w:cs="David"/>
          <w:sz w:val="24"/>
          <w:szCs w:val="24"/>
          <w:rtl/>
        </w:rPr>
      </w:pPr>
    </w:p>
    <w:p w:rsidR="00F30544" w:rsidRDefault="00F30544" w:rsidP="00F30544">
      <w:pPr>
        <w:shd w:val="clear" w:color="auto" w:fill="FFFFFF"/>
        <w:spacing w:after="0" w:line="360" w:lineRule="auto"/>
        <w:jc w:val="both"/>
        <w:rPr>
          <w:rFonts w:ascii="Arial" w:eastAsia="Times New Roman" w:hAnsi="Arial" w:cs="David" w:hint="cs"/>
          <w:sz w:val="24"/>
          <w:szCs w:val="24"/>
          <w:rtl/>
        </w:rPr>
      </w:pPr>
      <w:r w:rsidRPr="00F30544">
        <w:rPr>
          <w:rFonts w:ascii="Arial" w:eastAsia="Times New Roman" w:hAnsi="Arial" w:cs="David"/>
          <w:sz w:val="24"/>
          <w:szCs w:val="24"/>
          <w:rtl/>
        </w:rPr>
        <w:t>רב כהנא, תלמידו של רב בבבל</w:t>
      </w:r>
      <w:r>
        <w:rPr>
          <w:rFonts w:ascii="Arial" w:eastAsia="Times New Roman" w:hAnsi="Arial" w:cs="David" w:hint="cs"/>
          <w:sz w:val="24"/>
          <w:szCs w:val="24"/>
          <w:rtl/>
        </w:rPr>
        <w:t>,</w:t>
      </w:r>
      <w:r w:rsidRPr="00F30544">
        <w:rPr>
          <w:rFonts w:ascii="Arial" w:eastAsia="Times New Roman" w:hAnsi="Arial" w:cs="David"/>
          <w:sz w:val="24"/>
          <w:szCs w:val="24"/>
          <w:rtl/>
        </w:rPr>
        <w:t xml:space="preserve"> מוצג בסיפור כאדם אימפולסיבי, חסר מעצורים וחמום מוח ועם זאת חריף ושנון. הוא אינו יכול להתאפק למול המלשין החצוף </w:t>
      </w:r>
      <w:r>
        <w:rPr>
          <w:rFonts w:ascii="Arial" w:eastAsia="Times New Roman" w:hAnsi="Arial" w:cs="David" w:hint="cs"/>
          <w:sz w:val="24"/>
          <w:szCs w:val="24"/>
          <w:rtl/>
        </w:rPr>
        <w:t xml:space="preserve">(שרוצה להסגיר לשלטונות </w:t>
      </w:r>
      <w:proofErr w:type="spellStart"/>
      <w:r>
        <w:rPr>
          <w:rFonts w:ascii="Arial" w:eastAsia="Times New Roman" w:hAnsi="Arial" w:cs="David" w:hint="cs"/>
          <w:sz w:val="24"/>
          <w:szCs w:val="24"/>
          <w:rtl/>
        </w:rPr>
        <w:t>הנכריים</w:t>
      </w:r>
      <w:proofErr w:type="spellEnd"/>
      <w:r>
        <w:rPr>
          <w:rFonts w:ascii="Arial" w:eastAsia="Times New Roman" w:hAnsi="Arial" w:cs="David" w:hint="cs"/>
          <w:sz w:val="24"/>
          <w:szCs w:val="24"/>
          <w:rtl/>
        </w:rPr>
        <w:t xml:space="preserve"> </w:t>
      </w:r>
      <w:proofErr w:type="spellStart"/>
      <w:r>
        <w:rPr>
          <w:rFonts w:ascii="Arial" w:eastAsia="Times New Roman" w:hAnsi="Arial" w:cs="David" w:hint="cs"/>
          <w:sz w:val="24"/>
          <w:szCs w:val="24"/>
          <w:rtl/>
        </w:rPr>
        <w:t>שלחבירו</w:t>
      </w:r>
      <w:proofErr w:type="spellEnd"/>
      <w:r>
        <w:rPr>
          <w:rFonts w:ascii="Arial" w:eastAsia="Times New Roman" w:hAnsi="Arial" w:cs="David" w:hint="cs"/>
          <w:sz w:val="24"/>
          <w:szCs w:val="24"/>
          <w:rtl/>
        </w:rPr>
        <w:t xml:space="preserve"> יש אוצר של תבן שהם יכולים להחרים) </w:t>
      </w:r>
      <w:r w:rsidRPr="00F30544">
        <w:rPr>
          <w:rFonts w:ascii="Arial" w:eastAsia="Times New Roman" w:hAnsi="Arial" w:cs="David"/>
          <w:sz w:val="24"/>
          <w:szCs w:val="24"/>
          <w:rtl/>
        </w:rPr>
        <w:t>שמתריס מול רב ״</w:t>
      </w:r>
      <w:proofErr w:type="spellStart"/>
      <w:r w:rsidRPr="00F30544">
        <w:rPr>
          <w:rFonts w:ascii="Arial" w:eastAsia="Times New Roman" w:hAnsi="Arial" w:cs="David"/>
          <w:sz w:val="24"/>
          <w:szCs w:val="24"/>
          <w:rtl/>
        </w:rPr>
        <w:t>מחווינא</w:t>
      </w:r>
      <w:proofErr w:type="spellEnd"/>
      <w:r w:rsidRPr="00F30544">
        <w:rPr>
          <w:rFonts w:ascii="Arial" w:eastAsia="Times New Roman" w:hAnsi="Arial" w:cs="David"/>
          <w:sz w:val="24"/>
          <w:szCs w:val="24"/>
          <w:rtl/>
        </w:rPr>
        <w:t xml:space="preserve"> </w:t>
      </w:r>
      <w:proofErr w:type="spellStart"/>
      <w:r w:rsidRPr="00F30544">
        <w:rPr>
          <w:rFonts w:ascii="Arial" w:eastAsia="Times New Roman" w:hAnsi="Arial" w:cs="David"/>
          <w:sz w:val="24"/>
          <w:szCs w:val="24"/>
          <w:rtl/>
        </w:rPr>
        <w:t>ומחווינא</w:t>
      </w:r>
      <w:proofErr w:type="spellEnd"/>
      <w:r w:rsidRPr="00F30544">
        <w:rPr>
          <w:rFonts w:ascii="Arial" w:eastAsia="Times New Roman" w:hAnsi="Arial" w:cs="David"/>
          <w:sz w:val="24"/>
          <w:szCs w:val="24"/>
          <w:rtl/>
        </w:rPr>
        <w:t xml:space="preserve">״ </w:t>
      </w:r>
      <w:r>
        <w:rPr>
          <w:rFonts w:ascii="Arial" w:eastAsia="Times New Roman" w:hAnsi="Arial" w:cs="David" w:hint="cs"/>
          <w:sz w:val="24"/>
          <w:szCs w:val="24"/>
          <w:rtl/>
        </w:rPr>
        <w:t xml:space="preserve">(=אספר ואספר, אלשין ואלשין), </w:t>
      </w:r>
      <w:r w:rsidRPr="00F30544">
        <w:rPr>
          <w:rFonts w:ascii="Arial" w:eastAsia="Times New Roman" w:hAnsi="Arial" w:cs="David"/>
          <w:sz w:val="24"/>
          <w:szCs w:val="24"/>
          <w:rtl/>
        </w:rPr>
        <w:t>והוא מתנפל עליו ושובר את מפרקתו. </w:t>
      </w:r>
    </w:p>
    <w:p w:rsidR="00F30544" w:rsidRPr="00F30544" w:rsidRDefault="00F30544" w:rsidP="00F30544">
      <w:pPr>
        <w:shd w:val="clear" w:color="auto" w:fill="FFFFFF"/>
        <w:spacing w:after="0" w:line="360" w:lineRule="auto"/>
        <w:jc w:val="both"/>
        <w:rPr>
          <w:rFonts w:ascii="Arial" w:eastAsia="Times New Roman" w:hAnsi="Arial" w:cs="David"/>
          <w:sz w:val="24"/>
          <w:szCs w:val="24"/>
          <w:rtl/>
        </w:rPr>
      </w:pPr>
    </w:p>
    <w:p w:rsidR="00F30544" w:rsidRPr="00F30544" w:rsidRDefault="00F30544" w:rsidP="00F30544">
      <w:pPr>
        <w:shd w:val="clear" w:color="auto" w:fill="FFFFFF"/>
        <w:spacing w:after="0" w:line="360" w:lineRule="auto"/>
        <w:jc w:val="both"/>
        <w:rPr>
          <w:rFonts w:ascii="Arial" w:eastAsia="Times New Roman" w:hAnsi="Arial" w:cs="David"/>
          <w:sz w:val="24"/>
          <w:szCs w:val="24"/>
          <w:rtl/>
        </w:rPr>
      </w:pPr>
      <w:r w:rsidRPr="00F30544">
        <w:rPr>
          <w:rFonts w:ascii="Arial" w:eastAsia="Times New Roman" w:hAnsi="Arial" w:cs="David"/>
          <w:sz w:val="24"/>
          <w:szCs w:val="24"/>
          <w:rtl/>
        </w:rPr>
        <w:t xml:space="preserve">רב אמנם מצדיק את המעשה אך עם זאת גוזר על רב כהנא </w:t>
      </w:r>
      <w:proofErr w:type="spellStart"/>
      <w:r w:rsidRPr="00F30544">
        <w:rPr>
          <w:rFonts w:ascii="Arial" w:eastAsia="Times New Roman" w:hAnsi="Arial" w:cs="David"/>
          <w:sz w:val="24"/>
          <w:szCs w:val="24"/>
          <w:rtl/>
        </w:rPr>
        <w:t>שבהגיעו</w:t>
      </w:r>
      <w:proofErr w:type="spellEnd"/>
      <w:r w:rsidRPr="00F30544">
        <w:rPr>
          <w:rFonts w:ascii="Arial" w:eastAsia="Times New Roman" w:hAnsi="Arial" w:cs="David"/>
          <w:sz w:val="24"/>
          <w:szCs w:val="24"/>
          <w:rtl/>
        </w:rPr>
        <w:t xml:space="preserve"> לארץ ישראל לישיבתו את רבי יוחנן (בטבריה) לא יקשה עליו קושיות במשך 7 שנים. </w:t>
      </w:r>
    </w:p>
    <w:p w:rsidR="00F30544" w:rsidRDefault="00F30544" w:rsidP="00F30544">
      <w:pPr>
        <w:shd w:val="clear" w:color="auto" w:fill="FFFFFF"/>
        <w:spacing w:after="0" w:line="360" w:lineRule="auto"/>
        <w:jc w:val="both"/>
        <w:rPr>
          <w:rFonts w:ascii="Arial" w:eastAsia="Times New Roman" w:hAnsi="Arial" w:cs="David" w:hint="cs"/>
          <w:sz w:val="24"/>
          <w:szCs w:val="24"/>
          <w:rtl/>
        </w:rPr>
      </w:pPr>
      <w:r w:rsidRPr="00F30544">
        <w:rPr>
          <w:rFonts w:ascii="Arial" w:eastAsia="Times New Roman" w:hAnsi="Arial" w:cs="David"/>
          <w:sz w:val="24"/>
          <w:szCs w:val="24"/>
          <w:rtl/>
        </w:rPr>
        <w:t>רב כהנא מגיע לישיבה ונתקל בריש לקיש שחוזר על שיעורו של רבי יוחנן עם התלמידים ומפגין את חריפותו בהעלאת קושיות ותירוצים. ריש לקיש מזהיר את רבי יוחנן שיתכונן היטב לשיעור של מחר כדי שלא יושפל. הוא אומר לו ״ארי (אריה) עלה מבבל״. </w:t>
      </w:r>
    </w:p>
    <w:p w:rsidR="00F30544" w:rsidRPr="00F30544" w:rsidRDefault="00F30544" w:rsidP="00F30544">
      <w:pPr>
        <w:shd w:val="clear" w:color="auto" w:fill="FFFFFF"/>
        <w:spacing w:after="0" w:line="360" w:lineRule="auto"/>
        <w:jc w:val="both"/>
        <w:rPr>
          <w:rFonts w:ascii="Arial" w:eastAsia="Times New Roman" w:hAnsi="Arial" w:cs="David"/>
          <w:sz w:val="24"/>
          <w:szCs w:val="24"/>
          <w:rtl/>
        </w:rPr>
      </w:pPr>
    </w:p>
    <w:p w:rsidR="00F30544" w:rsidRPr="00F30544" w:rsidRDefault="00F30544" w:rsidP="00F30544">
      <w:pPr>
        <w:shd w:val="clear" w:color="auto" w:fill="FFFFFF"/>
        <w:spacing w:after="0" w:line="360" w:lineRule="auto"/>
        <w:jc w:val="both"/>
        <w:rPr>
          <w:rFonts w:ascii="Arial" w:eastAsia="Times New Roman" w:hAnsi="Arial" w:cs="David"/>
          <w:sz w:val="24"/>
          <w:szCs w:val="24"/>
          <w:rtl/>
        </w:rPr>
      </w:pPr>
      <w:r w:rsidRPr="00F30544">
        <w:rPr>
          <w:rFonts w:ascii="Arial" w:eastAsia="Times New Roman" w:hAnsi="Arial" w:cs="David"/>
          <w:sz w:val="24"/>
          <w:szCs w:val="24"/>
          <w:rtl/>
        </w:rPr>
        <w:t xml:space="preserve">בשיעור הושיבו את רב כהנא בתחילה בשורה הראשונה, אך </w:t>
      </w:r>
      <w:proofErr w:type="spellStart"/>
      <w:r w:rsidRPr="00F30544">
        <w:rPr>
          <w:rFonts w:ascii="Arial" w:eastAsia="Times New Roman" w:hAnsi="Arial" w:cs="David"/>
          <w:sz w:val="24"/>
          <w:szCs w:val="24"/>
          <w:rtl/>
        </w:rPr>
        <w:t>מכיון</w:t>
      </w:r>
      <w:proofErr w:type="spellEnd"/>
      <w:r w:rsidRPr="00F30544">
        <w:rPr>
          <w:rFonts w:ascii="Arial" w:eastAsia="Times New Roman" w:hAnsi="Arial" w:cs="David"/>
          <w:sz w:val="24"/>
          <w:szCs w:val="24"/>
          <w:rtl/>
        </w:rPr>
        <w:t xml:space="preserve"> שלא הקשה שום קושיה הורידו אותו עד השורה השביעית, האחרונה. רב כהנא חש מושפל ורבי יוחנן אמר לריש לקיש ״הארי נעשה שועל״ (רב כהנא אינו </w:t>
      </w:r>
      <w:r>
        <w:rPr>
          <w:rFonts w:ascii="Arial" w:eastAsia="Times New Roman" w:hAnsi="Arial" w:cs="David" w:hint="cs"/>
          <w:sz w:val="24"/>
          <w:szCs w:val="24"/>
          <w:rtl/>
        </w:rPr>
        <w:t xml:space="preserve">ארי, </w:t>
      </w:r>
      <w:r w:rsidRPr="00F30544">
        <w:rPr>
          <w:rFonts w:ascii="Arial" w:eastAsia="Times New Roman" w:hAnsi="Arial" w:cs="David"/>
          <w:sz w:val="24"/>
          <w:szCs w:val="24"/>
          <w:rtl/>
        </w:rPr>
        <w:t xml:space="preserve">מלך החיות, אלא </w:t>
      </w:r>
      <w:r>
        <w:rPr>
          <w:rFonts w:ascii="Arial" w:eastAsia="Times New Roman" w:hAnsi="Arial" w:cs="David" w:hint="cs"/>
          <w:sz w:val="24"/>
          <w:szCs w:val="24"/>
          <w:rtl/>
        </w:rPr>
        <w:t xml:space="preserve">שועל, </w:t>
      </w:r>
      <w:r w:rsidRPr="00F30544">
        <w:rPr>
          <w:rFonts w:ascii="Arial" w:eastAsia="Times New Roman" w:hAnsi="Arial" w:cs="David"/>
          <w:sz w:val="24"/>
          <w:szCs w:val="24"/>
          <w:rtl/>
        </w:rPr>
        <w:t>חיה קטנה ותחמנית)</w:t>
      </w:r>
      <w:r>
        <w:rPr>
          <w:rFonts w:ascii="Arial" w:eastAsia="Times New Roman" w:hAnsi="Arial" w:cs="David" w:hint="cs"/>
          <w:sz w:val="24"/>
          <w:szCs w:val="24"/>
          <w:rtl/>
        </w:rPr>
        <w:t>.</w:t>
      </w:r>
      <w:r w:rsidRPr="00F30544">
        <w:rPr>
          <w:rFonts w:ascii="Arial" w:eastAsia="Times New Roman" w:hAnsi="Arial" w:cs="David"/>
          <w:sz w:val="24"/>
          <w:szCs w:val="24"/>
          <w:rtl/>
        </w:rPr>
        <w:t> </w:t>
      </w:r>
    </w:p>
    <w:p w:rsidR="00F30544" w:rsidRDefault="00F30544" w:rsidP="00E41BE3">
      <w:pPr>
        <w:shd w:val="clear" w:color="auto" w:fill="FFFFFF"/>
        <w:spacing w:after="0" w:line="360" w:lineRule="auto"/>
        <w:jc w:val="both"/>
        <w:rPr>
          <w:rFonts w:ascii="Arial" w:eastAsia="Times New Roman" w:hAnsi="Arial" w:cs="David" w:hint="cs"/>
          <w:sz w:val="24"/>
          <w:szCs w:val="24"/>
          <w:rtl/>
        </w:rPr>
      </w:pPr>
      <w:r w:rsidRPr="00F30544">
        <w:rPr>
          <w:rFonts w:ascii="Arial" w:eastAsia="Times New Roman" w:hAnsi="Arial" w:cs="David"/>
          <w:sz w:val="24"/>
          <w:szCs w:val="24"/>
          <w:rtl/>
        </w:rPr>
        <w:t>אמר רב כהנא יהי רצון ש</w:t>
      </w:r>
      <w:r w:rsidR="00E41BE3">
        <w:rPr>
          <w:rFonts w:ascii="Arial" w:eastAsia="Times New Roman" w:hAnsi="Arial" w:cs="David" w:hint="cs"/>
          <w:sz w:val="24"/>
          <w:szCs w:val="24"/>
          <w:rtl/>
        </w:rPr>
        <w:t xml:space="preserve">שבע </w:t>
      </w:r>
      <w:r w:rsidRPr="00F30544">
        <w:rPr>
          <w:rFonts w:ascii="Arial" w:eastAsia="Times New Roman" w:hAnsi="Arial" w:cs="David"/>
          <w:sz w:val="24"/>
          <w:szCs w:val="24"/>
          <w:rtl/>
        </w:rPr>
        <w:t xml:space="preserve">השורות שירדתי יהיו במקום </w:t>
      </w:r>
      <w:r w:rsidR="00E41BE3">
        <w:rPr>
          <w:rFonts w:ascii="Arial" w:eastAsia="Times New Roman" w:hAnsi="Arial" w:cs="David" w:hint="cs"/>
          <w:sz w:val="24"/>
          <w:szCs w:val="24"/>
          <w:rtl/>
        </w:rPr>
        <w:t>שבע</w:t>
      </w:r>
      <w:r w:rsidRPr="00F30544">
        <w:rPr>
          <w:rFonts w:ascii="Arial" w:eastAsia="Times New Roman" w:hAnsi="Arial" w:cs="David"/>
          <w:sz w:val="24"/>
          <w:szCs w:val="24"/>
          <w:rtl/>
        </w:rPr>
        <w:t xml:space="preserve"> השנים שנגזר עלי לא להקשות בהן לרבי יוחנן. הוא התחיל להקשות קושיות עד שחזר לשורה הראשונה, והמשיך להקשות עד שרבי יוחנן שישב על </w:t>
      </w:r>
      <w:r w:rsidR="00E41BE3">
        <w:rPr>
          <w:rFonts w:ascii="Arial" w:eastAsia="Times New Roman" w:hAnsi="Arial" w:cs="David" w:hint="cs"/>
          <w:sz w:val="24"/>
          <w:szCs w:val="24"/>
          <w:rtl/>
        </w:rPr>
        <w:t>שבע</w:t>
      </w:r>
      <w:r w:rsidRPr="00F30544">
        <w:rPr>
          <w:rFonts w:ascii="Arial" w:eastAsia="Times New Roman" w:hAnsi="Arial" w:cs="David"/>
          <w:sz w:val="24"/>
          <w:szCs w:val="24"/>
          <w:rtl/>
        </w:rPr>
        <w:t xml:space="preserve"> כריות, נאלץ לרדת מהן ולשבת על הארץ. עכשיו רבי יוחנן הרגיש מושפל וביקש להציץ ולראות מיהו הבבלי שהשפילו. הרימו את גבותיו העבות והוא ראה את שפתותיו הקרועות של רב כהנא וחשב שהוא צוחק עליו, חלשה דעתו של רבי יוחנן, וע״י כך נגרם מותו של רב כהנא. מסתבר שרבי יוחנן היה רגיש מאוד לכבודו.</w:t>
      </w:r>
    </w:p>
    <w:p w:rsidR="00E41BE3" w:rsidRPr="00F30544" w:rsidRDefault="00E41BE3" w:rsidP="00E41BE3">
      <w:pPr>
        <w:shd w:val="clear" w:color="auto" w:fill="FFFFFF"/>
        <w:spacing w:after="0" w:line="360" w:lineRule="auto"/>
        <w:jc w:val="both"/>
        <w:rPr>
          <w:rFonts w:ascii="Arial" w:eastAsia="Times New Roman" w:hAnsi="Arial" w:cs="David"/>
          <w:sz w:val="24"/>
          <w:szCs w:val="24"/>
          <w:rtl/>
        </w:rPr>
      </w:pPr>
    </w:p>
    <w:p w:rsidR="00F30544" w:rsidRDefault="00F30544" w:rsidP="00E41BE3">
      <w:pPr>
        <w:shd w:val="clear" w:color="auto" w:fill="FFFFFF"/>
        <w:spacing w:after="0" w:line="360" w:lineRule="auto"/>
        <w:jc w:val="both"/>
        <w:rPr>
          <w:rFonts w:ascii="Arial" w:eastAsia="Times New Roman" w:hAnsi="Arial" w:cs="David" w:hint="cs"/>
          <w:sz w:val="24"/>
          <w:szCs w:val="24"/>
          <w:rtl/>
        </w:rPr>
      </w:pPr>
      <w:r w:rsidRPr="00F30544">
        <w:rPr>
          <w:rFonts w:ascii="Arial" w:eastAsia="Times New Roman" w:hAnsi="Arial" w:cs="David"/>
          <w:sz w:val="24"/>
          <w:szCs w:val="24"/>
          <w:rtl/>
        </w:rPr>
        <w:t xml:space="preserve">למחרת, כשרבי יוחנן עדיין לא נרגע מהחיוך הלועג כביכול של רב כהנא, מספרים לו תלמידיו שרב כהנא לא חייך כלל ואלו הן שפתיו הקרועות שנראות כך. רבי יוחנן ממהר </w:t>
      </w:r>
      <w:r w:rsidR="00E41BE3">
        <w:rPr>
          <w:rFonts w:ascii="Arial" w:eastAsia="Times New Roman" w:hAnsi="Arial" w:cs="David" w:hint="cs"/>
          <w:sz w:val="24"/>
          <w:szCs w:val="24"/>
          <w:rtl/>
        </w:rPr>
        <w:t>ל</w:t>
      </w:r>
      <w:r w:rsidRPr="00F30544">
        <w:rPr>
          <w:rFonts w:ascii="Arial" w:eastAsia="Times New Roman" w:hAnsi="Arial" w:cs="David"/>
          <w:sz w:val="24"/>
          <w:szCs w:val="24"/>
          <w:rtl/>
        </w:rPr>
        <w:t>קברו של רב כהנא</w:t>
      </w:r>
      <w:r w:rsidR="00E41BE3" w:rsidRPr="00E41BE3">
        <w:rPr>
          <w:rFonts w:ascii="Arial" w:eastAsia="Times New Roman" w:hAnsi="Arial" w:cs="David"/>
          <w:sz w:val="24"/>
          <w:szCs w:val="24"/>
          <w:rtl/>
        </w:rPr>
        <w:t xml:space="preserve"> </w:t>
      </w:r>
      <w:r w:rsidR="00E41BE3">
        <w:rPr>
          <w:rFonts w:ascii="Arial" w:eastAsia="Times New Roman" w:hAnsi="Arial" w:cs="David" w:hint="cs"/>
          <w:sz w:val="24"/>
          <w:szCs w:val="24"/>
          <w:rtl/>
        </w:rPr>
        <w:t xml:space="preserve">כדי </w:t>
      </w:r>
      <w:r w:rsidR="00E41BE3" w:rsidRPr="00F30544">
        <w:rPr>
          <w:rFonts w:ascii="Arial" w:eastAsia="Times New Roman" w:hAnsi="Arial" w:cs="David"/>
          <w:sz w:val="24"/>
          <w:szCs w:val="24"/>
          <w:rtl/>
        </w:rPr>
        <w:t xml:space="preserve">לבקש </w:t>
      </w:r>
      <w:r w:rsidR="00E41BE3">
        <w:rPr>
          <w:rFonts w:ascii="Arial" w:eastAsia="Times New Roman" w:hAnsi="Arial" w:cs="David" w:hint="cs"/>
          <w:sz w:val="24"/>
          <w:szCs w:val="24"/>
          <w:rtl/>
        </w:rPr>
        <w:t xml:space="preserve">ממנו </w:t>
      </w:r>
      <w:r w:rsidR="00E41BE3" w:rsidRPr="00F30544">
        <w:rPr>
          <w:rFonts w:ascii="Arial" w:eastAsia="Times New Roman" w:hAnsi="Arial" w:cs="David"/>
          <w:sz w:val="24"/>
          <w:szCs w:val="24"/>
          <w:rtl/>
        </w:rPr>
        <w:t>מחילה</w:t>
      </w:r>
      <w:r w:rsidRPr="00F30544">
        <w:rPr>
          <w:rFonts w:ascii="Arial" w:eastAsia="Times New Roman" w:hAnsi="Arial" w:cs="David"/>
          <w:sz w:val="24"/>
          <w:szCs w:val="24"/>
          <w:rtl/>
        </w:rPr>
        <w:t>, אך אינו יכול להיכנס לשם מפני הנחש שומר הקבר. רבי יוחנן נאלץ למחול על כבודו: לקרוא לעצמו תלמיד, ולרב כהנא - רב, כדי שיוכל להגיע אל הקבר. הוא מבקש מחילה ומעמיד את רב כהנא אשר אינו מוכן לחזור עם רבי יוחנן עד שיובטח לו שיוכל להקשות קושיות בלי להסתכן שוב במוות. </w:t>
      </w:r>
    </w:p>
    <w:p w:rsidR="00E41BE3" w:rsidRPr="00F30544" w:rsidRDefault="00E41BE3" w:rsidP="00E41BE3">
      <w:pPr>
        <w:shd w:val="clear" w:color="auto" w:fill="FFFFFF"/>
        <w:spacing w:after="0" w:line="360" w:lineRule="auto"/>
        <w:jc w:val="both"/>
        <w:rPr>
          <w:rFonts w:ascii="Arial" w:eastAsia="Times New Roman" w:hAnsi="Arial" w:cs="David"/>
          <w:sz w:val="24"/>
          <w:szCs w:val="24"/>
          <w:rtl/>
        </w:rPr>
      </w:pPr>
    </w:p>
    <w:p w:rsidR="00F30544" w:rsidRDefault="00F30544" w:rsidP="00F30544">
      <w:pPr>
        <w:shd w:val="clear" w:color="auto" w:fill="FFFFFF"/>
        <w:spacing w:after="0" w:line="360" w:lineRule="auto"/>
        <w:jc w:val="both"/>
        <w:rPr>
          <w:rFonts w:ascii="Arial" w:eastAsia="Times New Roman" w:hAnsi="Arial" w:cs="David" w:hint="cs"/>
          <w:sz w:val="24"/>
          <w:szCs w:val="24"/>
          <w:rtl/>
        </w:rPr>
      </w:pPr>
      <w:r w:rsidRPr="00F30544">
        <w:rPr>
          <w:rFonts w:ascii="Arial" w:eastAsia="Times New Roman" w:hAnsi="Arial" w:cs="David"/>
          <w:sz w:val="24"/>
          <w:szCs w:val="24"/>
          <w:rtl/>
        </w:rPr>
        <w:t>בסוף הסיפור רבי יוחנן שואל את רב כהנא על כל הספקות שהיו לו בענייני התורה שבע״פ ורב כהנא פושט ומיישב את הדברים. רבי יוחנן מודה שתורתם של בני בבל גדולה מתורת בני ארץ ישראל. </w:t>
      </w:r>
    </w:p>
    <w:p w:rsidR="00E41BE3" w:rsidRPr="00F30544" w:rsidRDefault="00E41BE3" w:rsidP="00F30544">
      <w:pPr>
        <w:shd w:val="clear" w:color="auto" w:fill="FFFFFF"/>
        <w:spacing w:after="0" w:line="360" w:lineRule="auto"/>
        <w:jc w:val="both"/>
        <w:rPr>
          <w:rFonts w:ascii="Arial" w:eastAsia="Times New Roman" w:hAnsi="Arial" w:cs="David"/>
          <w:sz w:val="24"/>
          <w:szCs w:val="24"/>
          <w:rtl/>
        </w:rPr>
      </w:pPr>
    </w:p>
    <w:p w:rsidR="002E0442" w:rsidRPr="005042F3" w:rsidRDefault="00F30544" w:rsidP="005042F3">
      <w:pPr>
        <w:shd w:val="clear" w:color="auto" w:fill="FFFFFF"/>
        <w:spacing w:after="0" w:line="360" w:lineRule="auto"/>
        <w:jc w:val="both"/>
        <w:rPr>
          <w:rFonts w:cs="David" w:hint="cs"/>
          <w:sz w:val="24"/>
          <w:szCs w:val="24"/>
          <w:rtl/>
        </w:rPr>
      </w:pPr>
      <w:r w:rsidRPr="00F30544">
        <w:rPr>
          <w:rFonts w:ascii="Arial" w:eastAsia="Times New Roman" w:hAnsi="Arial" w:cs="David"/>
          <w:sz w:val="24"/>
          <w:szCs w:val="24"/>
          <w:rtl/>
        </w:rPr>
        <w:t xml:space="preserve">רב כהנא נשלח, </w:t>
      </w:r>
      <w:proofErr w:type="spellStart"/>
      <w:r w:rsidRPr="00F30544">
        <w:rPr>
          <w:rFonts w:ascii="Arial" w:eastAsia="Times New Roman" w:hAnsi="Arial" w:cs="David"/>
          <w:sz w:val="24"/>
          <w:szCs w:val="24"/>
          <w:rtl/>
        </w:rPr>
        <w:t>איפוא</w:t>
      </w:r>
      <w:proofErr w:type="spellEnd"/>
      <w:r w:rsidRPr="00F30544">
        <w:rPr>
          <w:rFonts w:ascii="Arial" w:eastAsia="Times New Roman" w:hAnsi="Arial" w:cs="David"/>
          <w:sz w:val="24"/>
          <w:szCs w:val="24"/>
          <w:rtl/>
        </w:rPr>
        <w:t>, לארץ ישראל כדי להימלט מעונש על הריגת המלשין, אך גם כדי לתקן את מידתו הרעה: חוסר השליטה העצמית שלו והוא בקושי רב עומד בכך, אך בשבתו אצל רבי יוחנן הוא גורם לתיקונו של רבי יוחנן ממידת הגאווה, הכבוד וההתנשאות. רבי יוחנן שבתחילת הסיפור משפיל את רב כהנא ומכנה אותו שועל, נאלץ בסוף הסיפור להשפיל את עצמו בקבר</w:t>
      </w:r>
      <w:r w:rsidR="00E41BE3">
        <w:rPr>
          <w:rFonts w:ascii="Arial" w:eastAsia="Times New Roman" w:hAnsi="Arial" w:cs="David" w:hint="cs"/>
          <w:sz w:val="24"/>
          <w:szCs w:val="24"/>
          <w:rtl/>
        </w:rPr>
        <w:t>ו של רב כהנא:</w:t>
      </w:r>
      <w:r w:rsidRPr="00F30544">
        <w:rPr>
          <w:rFonts w:ascii="Arial" w:eastAsia="Times New Roman" w:hAnsi="Arial" w:cs="David"/>
          <w:sz w:val="24"/>
          <w:szCs w:val="24"/>
          <w:rtl/>
        </w:rPr>
        <w:t xml:space="preserve"> ״ייכנס תלמיד אצל הרב״ ולהודות בגדולתם של רב כהנא ובני בבל.</w:t>
      </w:r>
      <w:r w:rsidR="005042F3" w:rsidRPr="00F30544">
        <w:rPr>
          <w:rFonts w:cs="David"/>
          <w:sz w:val="24"/>
          <w:szCs w:val="24"/>
        </w:rPr>
        <w:t xml:space="preserve"> </w:t>
      </w:r>
      <w:bookmarkStart w:id="0" w:name="_GoBack"/>
      <w:bookmarkEnd w:id="0"/>
    </w:p>
    <w:sectPr w:rsidR="002E0442" w:rsidRPr="005042F3" w:rsidSect="00710000">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E1E"/>
    <w:rsid w:val="00271C57"/>
    <w:rsid w:val="002E0442"/>
    <w:rsid w:val="003A2E1E"/>
    <w:rsid w:val="005042F3"/>
    <w:rsid w:val="00710000"/>
    <w:rsid w:val="00E41BE3"/>
    <w:rsid w:val="00F305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129544">
      <w:bodyDiv w:val="1"/>
      <w:marLeft w:val="0"/>
      <w:marRight w:val="0"/>
      <w:marTop w:val="0"/>
      <w:marBottom w:val="0"/>
      <w:divBdr>
        <w:top w:val="none" w:sz="0" w:space="0" w:color="auto"/>
        <w:left w:val="none" w:sz="0" w:space="0" w:color="auto"/>
        <w:bottom w:val="none" w:sz="0" w:space="0" w:color="auto"/>
        <w:right w:val="none" w:sz="0" w:space="0" w:color="auto"/>
      </w:divBdr>
      <w:divsChild>
        <w:div w:id="526678356">
          <w:marLeft w:val="0"/>
          <w:marRight w:val="0"/>
          <w:marTop w:val="0"/>
          <w:marBottom w:val="0"/>
          <w:divBdr>
            <w:top w:val="none" w:sz="0" w:space="0" w:color="auto"/>
            <w:left w:val="none" w:sz="0" w:space="0" w:color="auto"/>
            <w:bottom w:val="none" w:sz="0" w:space="0" w:color="auto"/>
            <w:right w:val="none" w:sz="0" w:space="0" w:color="auto"/>
          </w:divBdr>
        </w:div>
        <w:div w:id="950285861">
          <w:marLeft w:val="0"/>
          <w:marRight w:val="0"/>
          <w:marTop w:val="0"/>
          <w:marBottom w:val="0"/>
          <w:divBdr>
            <w:top w:val="none" w:sz="0" w:space="0" w:color="auto"/>
            <w:left w:val="none" w:sz="0" w:space="0" w:color="auto"/>
            <w:bottom w:val="none" w:sz="0" w:space="0" w:color="auto"/>
            <w:right w:val="none" w:sz="0" w:space="0" w:color="auto"/>
          </w:divBdr>
        </w:div>
        <w:div w:id="1419593692">
          <w:marLeft w:val="0"/>
          <w:marRight w:val="0"/>
          <w:marTop w:val="0"/>
          <w:marBottom w:val="0"/>
          <w:divBdr>
            <w:top w:val="none" w:sz="0" w:space="0" w:color="auto"/>
            <w:left w:val="none" w:sz="0" w:space="0" w:color="auto"/>
            <w:bottom w:val="none" w:sz="0" w:space="0" w:color="auto"/>
            <w:right w:val="none" w:sz="0" w:space="0" w:color="auto"/>
          </w:divBdr>
        </w:div>
        <w:div w:id="1921254885">
          <w:marLeft w:val="0"/>
          <w:marRight w:val="0"/>
          <w:marTop w:val="0"/>
          <w:marBottom w:val="0"/>
          <w:divBdr>
            <w:top w:val="none" w:sz="0" w:space="0" w:color="auto"/>
            <w:left w:val="none" w:sz="0" w:space="0" w:color="auto"/>
            <w:bottom w:val="none" w:sz="0" w:space="0" w:color="auto"/>
            <w:right w:val="none" w:sz="0" w:space="0" w:color="auto"/>
          </w:divBdr>
        </w:div>
        <w:div w:id="653530449">
          <w:marLeft w:val="0"/>
          <w:marRight w:val="0"/>
          <w:marTop w:val="0"/>
          <w:marBottom w:val="0"/>
          <w:divBdr>
            <w:top w:val="none" w:sz="0" w:space="0" w:color="auto"/>
            <w:left w:val="none" w:sz="0" w:space="0" w:color="auto"/>
            <w:bottom w:val="none" w:sz="0" w:space="0" w:color="auto"/>
            <w:right w:val="none" w:sz="0" w:space="0" w:color="auto"/>
          </w:divBdr>
        </w:div>
        <w:div w:id="1536964535">
          <w:marLeft w:val="0"/>
          <w:marRight w:val="0"/>
          <w:marTop w:val="0"/>
          <w:marBottom w:val="0"/>
          <w:divBdr>
            <w:top w:val="none" w:sz="0" w:space="0" w:color="auto"/>
            <w:left w:val="none" w:sz="0" w:space="0" w:color="auto"/>
            <w:bottom w:val="none" w:sz="0" w:space="0" w:color="auto"/>
            <w:right w:val="none" w:sz="0" w:space="0" w:color="auto"/>
          </w:divBdr>
        </w:div>
        <w:div w:id="90055337">
          <w:marLeft w:val="0"/>
          <w:marRight w:val="0"/>
          <w:marTop w:val="0"/>
          <w:marBottom w:val="0"/>
          <w:divBdr>
            <w:top w:val="none" w:sz="0" w:space="0" w:color="auto"/>
            <w:left w:val="none" w:sz="0" w:space="0" w:color="auto"/>
            <w:bottom w:val="none" w:sz="0" w:space="0" w:color="auto"/>
            <w:right w:val="none" w:sz="0" w:space="0" w:color="auto"/>
          </w:divBdr>
        </w:div>
        <w:div w:id="945035909">
          <w:marLeft w:val="0"/>
          <w:marRight w:val="0"/>
          <w:marTop w:val="0"/>
          <w:marBottom w:val="0"/>
          <w:divBdr>
            <w:top w:val="none" w:sz="0" w:space="0" w:color="auto"/>
            <w:left w:val="none" w:sz="0" w:space="0" w:color="auto"/>
            <w:bottom w:val="none" w:sz="0" w:space="0" w:color="auto"/>
            <w:right w:val="none" w:sz="0" w:space="0" w:color="auto"/>
          </w:divBdr>
        </w:div>
        <w:div w:id="1784497103">
          <w:marLeft w:val="0"/>
          <w:marRight w:val="0"/>
          <w:marTop w:val="0"/>
          <w:marBottom w:val="0"/>
          <w:divBdr>
            <w:top w:val="none" w:sz="0" w:space="0" w:color="auto"/>
            <w:left w:val="none" w:sz="0" w:space="0" w:color="auto"/>
            <w:bottom w:val="none" w:sz="0" w:space="0" w:color="auto"/>
            <w:right w:val="none" w:sz="0" w:space="0" w:color="auto"/>
          </w:divBdr>
        </w:div>
        <w:div w:id="108819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409</Words>
  <Characters>2049</Characters>
  <Application>Microsoft Office Word</Application>
  <DocSecurity>0</DocSecurity>
  <Lines>17</Lines>
  <Paragraphs>4</Paragraphs>
  <ScaleCrop>false</ScaleCrop>
  <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dc:creator>
  <cp:keywords/>
  <dc:description/>
  <cp:lastModifiedBy>one</cp:lastModifiedBy>
  <cp:revision>6</cp:revision>
  <dcterms:created xsi:type="dcterms:W3CDTF">2015-02-16T06:37:00Z</dcterms:created>
  <dcterms:modified xsi:type="dcterms:W3CDTF">2015-02-16T06:43:00Z</dcterms:modified>
</cp:coreProperties>
</file>