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7D62" w14:textId="63412DB9" w:rsidR="00D6578B" w:rsidRDefault="00AF5BE4" w:rsidP="00D6578B">
      <w:pPr>
        <w:jc w:val="center"/>
        <w:rPr>
          <w:rFonts w:ascii="David" w:hAnsi="David" w:cs="David"/>
          <w:sz w:val="24"/>
          <w:szCs w:val="24"/>
          <w:u w:val="single"/>
          <w:rtl/>
        </w:rPr>
      </w:pPr>
      <w:r>
        <w:rPr>
          <w:rFonts w:ascii="David" w:hAnsi="David" w:cs="David" w:hint="cs"/>
          <w:b/>
          <w:bCs/>
          <w:sz w:val="24"/>
          <w:szCs w:val="24"/>
          <w:u w:val="single"/>
          <w:rtl/>
        </w:rPr>
        <w:t xml:space="preserve">אב ואם - </w:t>
      </w:r>
      <w:r w:rsidR="00D6578B">
        <w:rPr>
          <w:rFonts w:ascii="David" w:hAnsi="David" w:cs="David" w:hint="cs"/>
          <w:b/>
          <w:bCs/>
          <w:sz w:val="24"/>
          <w:szCs w:val="24"/>
          <w:u w:val="single"/>
          <w:rtl/>
        </w:rPr>
        <w:t xml:space="preserve">מי קודם למי? </w:t>
      </w:r>
      <w:r w:rsidR="00D6578B" w:rsidRPr="00D6578B">
        <w:rPr>
          <w:rFonts w:ascii="David" w:hAnsi="David" w:cs="David" w:hint="cs"/>
          <w:sz w:val="24"/>
          <w:szCs w:val="24"/>
          <w:u w:val="single"/>
          <w:rtl/>
        </w:rPr>
        <w:t>(עמ' 34-39)</w:t>
      </w:r>
    </w:p>
    <w:p w14:paraId="4B1C235A" w14:textId="77777777" w:rsidR="00D6578B" w:rsidRPr="00D6578B" w:rsidRDefault="00D6578B" w:rsidP="00D6578B">
      <w:pPr>
        <w:jc w:val="center"/>
        <w:rPr>
          <w:rFonts w:ascii="David" w:hAnsi="David" w:cs="David"/>
          <w:sz w:val="24"/>
          <w:szCs w:val="24"/>
          <w:u w:val="single"/>
          <w:rtl/>
        </w:rPr>
      </w:pPr>
    </w:p>
    <w:p w14:paraId="45C9C80F" w14:textId="527BC7A2" w:rsidR="00396A30" w:rsidRPr="00D6578B" w:rsidRDefault="00D6578B" w:rsidP="00AF5BE4">
      <w:pPr>
        <w:rPr>
          <w:rFonts w:ascii="David" w:hAnsi="David" w:cs="David"/>
          <w:b/>
          <w:bCs/>
          <w:sz w:val="24"/>
          <w:szCs w:val="24"/>
          <w:u w:val="single"/>
          <w:rtl/>
        </w:rPr>
      </w:pPr>
      <w:r w:rsidRPr="00D6578B">
        <w:rPr>
          <w:rFonts w:ascii="David" w:hAnsi="David" w:cs="David" w:hint="cs"/>
          <w:b/>
          <w:bCs/>
          <w:sz w:val="24"/>
          <w:szCs w:val="24"/>
          <w:u w:val="single"/>
          <w:rtl/>
        </w:rPr>
        <w:t xml:space="preserve">פסקה א- </w:t>
      </w:r>
      <w:r w:rsidR="00396A30" w:rsidRPr="00D6578B">
        <w:rPr>
          <w:rFonts w:ascii="David" w:hAnsi="David" w:cs="David"/>
          <w:b/>
          <w:bCs/>
          <w:sz w:val="24"/>
          <w:szCs w:val="24"/>
          <w:u w:val="single"/>
          <w:rtl/>
        </w:rPr>
        <w:t>מדוע הקדים הכתוב את אביך לפני אימך בכיבוד</w:t>
      </w:r>
      <w:r w:rsidR="00AF5BE4">
        <w:rPr>
          <w:rFonts w:ascii="David" w:hAnsi="David" w:cs="David" w:hint="cs"/>
          <w:b/>
          <w:bCs/>
          <w:sz w:val="24"/>
          <w:szCs w:val="24"/>
          <w:u w:val="single"/>
          <w:rtl/>
        </w:rPr>
        <w:t xml:space="preserve">? </w:t>
      </w:r>
    </w:p>
    <w:p w14:paraId="4774C886" w14:textId="559CC88F" w:rsidR="00D6578B" w:rsidRDefault="00DB5A04" w:rsidP="00396A30">
      <w:pPr>
        <w:rPr>
          <w:rFonts w:ascii="David" w:hAnsi="David" w:cs="David"/>
          <w:sz w:val="24"/>
          <w:szCs w:val="24"/>
          <w:rtl/>
        </w:rPr>
      </w:pPr>
      <w:r w:rsidRPr="00D6578B">
        <w:rPr>
          <w:rFonts w:ascii="David" w:hAnsi="David" w:cs="David"/>
          <w:sz w:val="24"/>
          <w:szCs w:val="24"/>
          <w:rtl/>
        </w:rPr>
        <w:t>תני</w:t>
      </w:r>
      <w:r w:rsidR="00AF5BE4">
        <w:rPr>
          <w:rFonts w:ascii="David" w:hAnsi="David" w:cs="David" w:hint="cs"/>
          <w:sz w:val="24"/>
          <w:szCs w:val="24"/>
          <w:rtl/>
        </w:rPr>
        <w:t>א</w:t>
      </w:r>
      <w:r w:rsidRPr="00D6578B">
        <w:rPr>
          <w:rFonts w:ascii="David" w:hAnsi="David" w:cs="David"/>
          <w:sz w:val="24"/>
          <w:szCs w:val="24"/>
          <w:rtl/>
        </w:rPr>
        <w:t xml:space="preserve"> (</w:t>
      </w:r>
      <w:r w:rsidR="00AF5BE4">
        <w:rPr>
          <w:rFonts w:ascii="David" w:hAnsi="David" w:cs="David" w:hint="cs"/>
          <w:sz w:val="24"/>
          <w:szCs w:val="24"/>
          <w:rtl/>
        </w:rPr>
        <w:t>=</w:t>
      </w:r>
      <w:r w:rsidR="00AF5BE4" w:rsidRPr="00D6578B">
        <w:rPr>
          <w:rFonts w:ascii="David" w:hAnsi="David" w:cs="David"/>
          <w:sz w:val="24"/>
          <w:szCs w:val="24"/>
          <w:rtl/>
        </w:rPr>
        <w:t>שנויה</w:t>
      </w:r>
      <w:r w:rsidR="00AF5BE4">
        <w:rPr>
          <w:rFonts w:ascii="David" w:hAnsi="David" w:cs="David" w:hint="cs"/>
          <w:sz w:val="24"/>
          <w:szCs w:val="24"/>
          <w:rtl/>
        </w:rPr>
        <w:t>,</w:t>
      </w:r>
      <w:r w:rsidR="00AF5BE4" w:rsidRPr="00D6578B">
        <w:rPr>
          <w:rFonts w:ascii="David" w:hAnsi="David" w:cs="David"/>
          <w:sz w:val="24"/>
          <w:szCs w:val="24"/>
          <w:rtl/>
        </w:rPr>
        <w:t xml:space="preserve"> </w:t>
      </w:r>
      <w:r w:rsidRPr="00D6578B">
        <w:rPr>
          <w:rFonts w:ascii="David" w:hAnsi="David" w:cs="David"/>
          <w:sz w:val="24"/>
          <w:szCs w:val="24"/>
          <w:rtl/>
        </w:rPr>
        <w:t xml:space="preserve">פתיחה </w:t>
      </w:r>
      <w:proofErr w:type="spellStart"/>
      <w:r w:rsidRPr="00D6578B">
        <w:rPr>
          <w:rFonts w:ascii="David" w:hAnsi="David" w:cs="David"/>
          <w:sz w:val="24"/>
          <w:szCs w:val="24"/>
          <w:rtl/>
        </w:rPr>
        <w:t>לברייתא</w:t>
      </w:r>
      <w:proofErr w:type="spellEnd"/>
      <w:r w:rsidRPr="00D6578B">
        <w:rPr>
          <w:rFonts w:ascii="David" w:hAnsi="David" w:cs="David"/>
          <w:sz w:val="24"/>
          <w:szCs w:val="24"/>
          <w:rtl/>
        </w:rPr>
        <w:t>).</w:t>
      </w:r>
    </w:p>
    <w:p w14:paraId="26AB81E9" w14:textId="7AC6F45B" w:rsidR="00D6578B" w:rsidRDefault="00DB5A04" w:rsidP="00396A30">
      <w:pPr>
        <w:rPr>
          <w:rFonts w:ascii="David" w:hAnsi="David" w:cs="David"/>
          <w:sz w:val="24"/>
          <w:szCs w:val="24"/>
          <w:rtl/>
        </w:rPr>
      </w:pPr>
      <w:r w:rsidRPr="00D6578B">
        <w:rPr>
          <w:rFonts w:ascii="David" w:hAnsi="David" w:cs="David"/>
          <w:sz w:val="24"/>
          <w:szCs w:val="24"/>
          <w:rtl/>
        </w:rPr>
        <w:t xml:space="preserve">רבי (רבי יהודה הנשיא) אומר: ידוע לבורא שבן מכבד את אימו יותר מאשר את אביו כי האם מפייסת אותו והיא רכה ונעימה, לפיכך הקדים הקדוש </w:t>
      </w:r>
      <w:r w:rsidR="00396A30" w:rsidRPr="00D6578B">
        <w:rPr>
          <w:rFonts w:ascii="David" w:hAnsi="David" w:cs="David"/>
          <w:sz w:val="24"/>
          <w:szCs w:val="24"/>
          <w:rtl/>
        </w:rPr>
        <w:t>ברוך הוא</w:t>
      </w:r>
      <w:r w:rsidRPr="00D6578B">
        <w:rPr>
          <w:rFonts w:ascii="David" w:hAnsi="David" w:cs="David"/>
          <w:sz w:val="24"/>
          <w:szCs w:val="24"/>
          <w:rtl/>
        </w:rPr>
        <w:t xml:space="preserve"> (קב"ה) כיבוד אב לכיבוד אם בפסוק "כבד את אביך ואת </w:t>
      </w:r>
      <w:r w:rsidR="00D6578B" w:rsidRPr="00D6578B">
        <w:rPr>
          <w:rFonts w:ascii="David" w:hAnsi="David" w:cs="David" w:hint="cs"/>
          <w:sz w:val="24"/>
          <w:szCs w:val="24"/>
          <w:rtl/>
        </w:rPr>
        <w:t>אימ</w:t>
      </w:r>
      <w:r w:rsidR="00D6578B" w:rsidRPr="00D6578B">
        <w:rPr>
          <w:rFonts w:ascii="David" w:hAnsi="David" w:cs="David" w:hint="eastAsia"/>
          <w:sz w:val="24"/>
          <w:szCs w:val="24"/>
          <w:rtl/>
        </w:rPr>
        <w:t>ך</w:t>
      </w:r>
      <w:r w:rsidRPr="00D6578B">
        <w:rPr>
          <w:rFonts w:ascii="David" w:hAnsi="David" w:cs="David"/>
          <w:sz w:val="24"/>
          <w:szCs w:val="24"/>
          <w:rtl/>
        </w:rPr>
        <w:t>" כי התורה רוצה לחנך את הבן לכבד גם את אביו.</w:t>
      </w:r>
    </w:p>
    <w:p w14:paraId="3B8C2FE2" w14:textId="6D66A877" w:rsidR="00AF5BE4" w:rsidRPr="00D6578B" w:rsidRDefault="00AF5BE4" w:rsidP="00AF5BE4">
      <w:pPr>
        <w:rPr>
          <w:rFonts w:ascii="David" w:hAnsi="David" w:cs="David"/>
          <w:b/>
          <w:bCs/>
          <w:sz w:val="24"/>
          <w:szCs w:val="24"/>
          <w:u w:val="single"/>
          <w:rtl/>
        </w:rPr>
      </w:pPr>
      <w:r w:rsidRPr="00D6578B">
        <w:rPr>
          <w:rFonts w:ascii="David" w:hAnsi="David" w:cs="David"/>
          <w:b/>
          <w:bCs/>
          <w:sz w:val="24"/>
          <w:szCs w:val="24"/>
          <w:u w:val="single"/>
          <w:rtl/>
        </w:rPr>
        <w:t xml:space="preserve">מדוע הקדים הכתוב את </w:t>
      </w:r>
      <w:r>
        <w:rPr>
          <w:rFonts w:ascii="David" w:hAnsi="David" w:cs="David" w:hint="cs"/>
          <w:b/>
          <w:bCs/>
          <w:sz w:val="24"/>
          <w:szCs w:val="24"/>
          <w:u w:val="single"/>
          <w:rtl/>
        </w:rPr>
        <w:t>ה</w:t>
      </w:r>
      <w:r w:rsidRPr="00D6578B">
        <w:rPr>
          <w:rFonts w:ascii="David" w:hAnsi="David" w:cs="David"/>
          <w:b/>
          <w:bCs/>
          <w:sz w:val="24"/>
          <w:szCs w:val="24"/>
          <w:u w:val="single"/>
          <w:rtl/>
        </w:rPr>
        <w:t xml:space="preserve">אב לפני </w:t>
      </w:r>
      <w:r>
        <w:rPr>
          <w:rFonts w:ascii="David" w:hAnsi="David" w:cs="David" w:hint="cs"/>
          <w:b/>
          <w:bCs/>
          <w:sz w:val="24"/>
          <w:szCs w:val="24"/>
          <w:u w:val="single"/>
          <w:rtl/>
        </w:rPr>
        <w:t>ה</w:t>
      </w:r>
      <w:r w:rsidRPr="00D6578B">
        <w:rPr>
          <w:rFonts w:ascii="David" w:hAnsi="David" w:cs="David"/>
          <w:b/>
          <w:bCs/>
          <w:sz w:val="24"/>
          <w:szCs w:val="24"/>
          <w:u w:val="single"/>
          <w:rtl/>
        </w:rPr>
        <w:t>אם במורא?</w:t>
      </w:r>
    </w:p>
    <w:p w14:paraId="723D2FE6" w14:textId="621EBED9" w:rsidR="00D9765E" w:rsidRPr="00D6578B" w:rsidRDefault="00DB5A04" w:rsidP="00396A30">
      <w:pPr>
        <w:rPr>
          <w:rFonts w:ascii="David" w:hAnsi="David" w:cs="David"/>
          <w:sz w:val="24"/>
          <w:szCs w:val="24"/>
          <w:rtl/>
        </w:rPr>
      </w:pPr>
      <w:r w:rsidRPr="00D6578B">
        <w:rPr>
          <w:rFonts w:ascii="David" w:hAnsi="David" w:cs="David"/>
          <w:sz w:val="24"/>
          <w:szCs w:val="24"/>
          <w:rtl/>
        </w:rPr>
        <w:t>מצד שני הבן מתיירא</w:t>
      </w:r>
      <w:r w:rsidR="00396A30" w:rsidRPr="00D6578B">
        <w:rPr>
          <w:rFonts w:ascii="David" w:hAnsi="David" w:cs="David"/>
          <w:sz w:val="24"/>
          <w:szCs w:val="24"/>
          <w:rtl/>
        </w:rPr>
        <w:t xml:space="preserve"> (=</w:t>
      </w:r>
      <w:r w:rsidR="00AF5BE4">
        <w:rPr>
          <w:rFonts w:ascii="David" w:hAnsi="David" w:cs="David" w:hint="cs"/>
          <w:sz w:val="24"/>
          <w:szCs w:val="24"/>
          <w:rtl/>
        </w:rPr>
        <w:t>מפחד</w:t>
      </w:r>
      <w:r w:rsidR="00396A30" w:rsidRPr="00D6578B">
        <w:rPr>
          <w:rFonts w:ascii="David" w:hAnsi="David" w:cs="David"/>
          <w:sz w:val="24"/>
          <w:szCs w:val="24"/>
          <w:rtl/>
        </w:rPr>
        <w:t>)</w:t>
      </w:r>
      <w:r w:rsidRPr="00D6578B">
        <w:rPr>
          <w:rFonts w:ascii="David" w:hAnsi="David" w:cs="David"/>
          <w:sz w:val="24"/>
          <w:szCs w:val="24"/>
          <w:rtl/>
        </w:rPr>
        <w:t xml:space="preserve"> מאביו יותר מאמו מפני שהאב מ</w:t>
      </w:r>
      <w:r w:rsidR="00396A30" w:rsidRPr="00D6578B">
        <w:rPr>
          <w:rFonts w:ascii="David" w:hAnsi="David" w:cs="David"/>
          <w:sz w:val="24"/>
          <w:szCs w:val="24"/>
          <w:rtl/>
        </w:rPr>
        <w:t>למדו תורה ו</w:t>
      </w:r>
      <w:r w:rsidR="00AF5BE4">
        <w:rPr>
          <w:rFonts w:ascii="David" w:hAnsi="David" w:cs="David" w:hint="cs"/>
          <w:sz w:val="24"/>
          <w:szCs w:val="24"/>
          <w:rtl/>
        </w:rPr>
        <w:t xml:space="preserve">הבן </w:t>
      </w:r>
      <w:r w:rsidR="00396A30" w:rsidRPr="00D6578B">
        <w:rPr>
          <w:rFonts w:ascii="David" w:hAnsi="David" w:cs="David"/>
          <w:sz w:val="24"/>
          <w:szCs w:val="24"/>
          <w:rtl/>
        </w:rPr>
        <w:t xml:space="preserve">מקבל ממנו עונשים/מכות </w:t>
      </w:r>
      <w:r w:rsidR="00AF5BE4">
        <w:rPr>
          <w:rFonts w:ascii="David" w:hAnsi="David" w:cs="David" w:hint="cs"/>
          <w:sz w:val="24"/>
          <w:szCs w:val="24"/>
          <w:rtl/>
        </w:rPr>
        <w:t xml:space="preserve">(בזמנם). </w:t>
      </w:r>
      <w:r w:rsidR="00396A30" w:rsidRPr="00D6578B">
        <w:rPr>
          <w:rFonts w:ascii="David" w:hAnsi="David" w:cs="David"/>
          <w:sz w:val="24"/>
          <w:szCs w:val="24"/>
          <w:rtl/>
        </w:rPr>
        <w:t>לפיכך</w:t>
      </w:r>
      <w:r w:rsidR="00D6578B">
        <w:rPr>
          <w:rFonts w:ascii="David" w:hAnsi="David" w:cs="David" w:hint="cs"/>
          <w:sz w:val="24"/>
          <w:szCs w:val="24"/>
          <w:rtl/>
        </w:rPr>
        <w:t xml:space="preserve"> </w:t>
      </w:r>
      <w:r w:rsidR="00396A30" w:rsidRPr="00D6578B">
        <w:rPr>
          <w:rFonts w:ascii="David" w:hAnsi="David" w:cs="David"/>
          <w:sz w:val="24"/>
          <w:szCs w:val="24"/>
          <w:rtl/>
        </w:rPr>
        <w:t xml:space="preserve">הקדים הקדוש ברוך הוא מורא האם למורא האב בפסוק "איש </w:t>
      </w:r>
      <w:r w:rsidR="00D6578B">
        <w:rPr>
          <w:rFonts w:ascii="David" w:hAnsi="David" w:cs="David" w:hint="cs"/>
          <w:sz w:val="24"/>
          <w:szCs w:val="24"/>
          <w:rtl/>
        </w:rPr>
        <w:t>אימו</w:t>
      </w:r>
      <w:r w:rsidR="00396A30" w:rsidRPr="00D6578B">
        <w:rPr>
          <w:rFonts w:ascii="David" w:hAnsi="David" w:cs="David"/>
          <w:sz w:val="24"/>
          <w:szCs w:val="24"/>
          <w:rtl/>
        </w:rPr>
        <w:t xml:space="preserve"> ואביו תראו". כדי לחנך את הבן לירא</w:t>
      </w:r>
      <w:r w:rsidR="00AF5BE4">
        <w:rPr>
          <w:rFonts w:ascii="David" w:hAnsi="David" w:cs="David" w:hint="cs"/>
          <w:sz w:val="24"/>
          <w:szCs w:val="24"/>
          <w:rtl/>
        </w:rPr>
        <w:t>, לפחד</w:t>
      </w:r>
      <w:r w:rsidR="00396A30" w:rsidRPr="00D6578B">
        <w:rPr>
          <w:rFonts w:ascii="David" w:hAnsi="David" w:cs="David"/>
          <w:sz w:val="24"/>
          <w:szCs w:val="24"/>
          <w:rtl/>
        </w:rPr>
        <w:t xml:space="preserve"> גם מהאם</w:t>
      </w:r>
      <w:r w:rsidR="00AF5BE4">
        <w:rPr>
          <w:rFonts w:ascii="David" w:hAnsi="David" w:cs="David" w:hint="cs"/>
          <w:sz w:val="24"/>
          <w:szCs w:val="24"/>
          <w:rtl/>
        </w:rPr>
        <w:t>, ולציית לה</w:t>
      </w:r>
      <w:r w:rsidR="00396A30" w:rsidRPr="00D6578B">
        <w:rPr>
          <w:rFonts w:ascii="David" w:hAnsi="David" w:cs="David"/>
          <w:sz w:val="24"/>
          <w:szCs w:val="24"/>
          <w:rtl/>
        </w:rPr>
        <w:t>.</w:t>
      </w:r>
      <w:r w:rsidRPr="00D6578B">
        <w:rPr>
          <w:rFonts w:ascii="David" w:hAnsi="David" w:cs="David"/>
          <w:sz w:val="24"/>
          <w:szCs w:val="24"/>
          <w:rtl/>
        </w:rPr>
        <w:t xml:space="preserve"> </w:t>
      </w:r>
    </w:p>
    <w:p w14:paraId="789E2797" w14:textId="7746D673" w:rsidR="00396A30" w:rsidRPr="00D6578B" w:rsidRDefault="00D6578B" w:rsidP="00396A30">
      <w:pPr>
        <w:rPr>
          <w:rFonts w:ascii="David" w:hAnsi="David" w:cs="David"/>
          <w:b/>
          <w:bCs/>
          <w:sz w:val="24"/>
          <w:szCs w:val="24"/>
          <w:u w:val="single"/>
          <w:rtl/>
        </w:rPr>
      </w:pPr>
      <w:r w:rsidRPr="00D6578B">
        <w:rPr>
          <w:rFonts w:ascii="David" w:hAnsi="David" w:cs="David" w:hint="cs"/>
          <w:b/>
          <w:bCs/>
          <w:sz w:val="24"/>
          <w:szCs w:val="24"/>
          <w:u w:val="single"/>
          <w:rtl/>
        </w:rPr>
        <w:t>פסקה ב</w:t>
      </w:r>
      <w:r w:rsidR="000846B4">
        <w:rPr>
          <w:rFonts w:ascii="David" w:hAnsi="David" w:cs="David" w:hint="cs"/>
          <w:b/>
          <w:bCs/>
          <w:sz w:val="24"/>
          <w:szCs w:val="24"/>
          <w:u w:val="single"/>
          <w:rtl/>
        </w:rPr>
        <w:t xml:space="preserve"> </w:t>
      </w:r>
      <w:r w:rsidRPr="00D6578B">
        <w:rPr>
          <w:rFonts w:ascii="David" w:hAnsi="David" w:cs="David" w:hint="cs"/>
          <w:b/>
          <w:bCs/>
          <w:sz w:val="24"/>
          <w:szCs w:val="24"/>
          <w:u w:val="single"/>
          <w:rtl/>
        </w:rPr>
        <w:t xml:space="preserve">- </w:t>
      </w:r>
      <w:r w:rsidR="00396A30" w:rsidRPr="00D6578B">
        <w:rPr>
          <w:rFonts w:ascii="David" w:hAnsi="David" w:cs="David"/>
          <w:b/>
          <w:bCs/>
          <w:sz w:val="24"/>
          <w:szCs w:val="24"/>
          <w:u w:val="single"/>
          <w:rtl/>
        </w:rPr>
        <w:t>מי קודם – אב או אם?</w:t>
      </w:r>
    </w:p>
    <w:p w14:paraId="1BACED53" w14:textId="0A279BDF" w:rsidR="00E40CC3" w:rsidRPr="00D6578B" w:rsidRDefault="00396A30" w:rsidP="00396A30">
      <w:pPr>
        <w:rPr>
          <w:rFonts w:ascii="David" w:hAnsi="David" w:cs="David"/>
          <w:sz w:val="24"/>
          <w:szCs w:val="24"/>
          <w:rtl/>
        </w:rPr>
      </w:pPr>
      <w:r w:rsidRPr="00D6578B">
        <w:rPr>
          <w:rFonts w:ascii="David" w:hAnsi="David" w:cs="David"/>
          <w:sz w:val="24"/>
          <w:szCs w:val="24"/>
          <w:rtl/>
        </w:rPr>
        <w:t>איש אחד שהוריו התגרשו וחי אצל אימו שאל את רבי אליעזר (תנא מתלמידי ריב"ז):</w:t>
      </w:r>
      <w:r w:rsidRPr="00D6578B">
        <w:rPr>
          <w:rFonts w:ascii="David" w:hAnsi="David" w:cs="David"/>
          <w:sz w:val="24"/>
          <w:szCs w:val="24"/>
          <w:rtl/>
        </w:rPr>
        <w:br/>
        <w:t xml:space="preserve">אבא אומר לי השקני </w:t>
      </w:r>
      <w:r w:rsidR="00376B24" w:rsidRPr="00D6578B">
        <w:rPr>
          <w:rFonts w:ascii="David" w:hAnsi="David" w:cs="David"/>
          <w:sz w:val="24"/>
          <w:szCs w:val="24"/>
          <w:rtl/>
        </w:rPr>
        <w:t xml:space="preserve">מים </w:t>
      </w:r>
      <w:r w:rsidRPr="00D6578B">
        <w:rPr>
          <w:rFonts w:ascii="David" w:hAnsi="David" w:cs="David"/>
          <w:sz w:val="24"/>
          <w:szCs w:val="24"/>
          <w:rtl/>
        </w:rPr>
        <w:t xml:space="preserve">(כלומר שיביא עבורו מים) ובאותו זמן גם אמא אומרת השקני מים, איזה מהם קודם? אמר לו – הבא קודם כל שתייה לאביך מפני שגם </w:t>
      </w:r>
      <w:proofErr w:type="spellStart"/>
      <w:r w:rsidRPr="00D6578B">
        <w:rPr>
          <w:rFonts w:ascii="David" w:hAnsi="David" w:cs="David"/>
          <w:sz w:val="24"/>
          <w:szCs w:val="24"/>
          <w:rtl/>
        </w:rPr>
        <w:t>אמך</w:t>
      </w:r>
      <w:proofErr w:type="spellEnd"/>
      <w:r w:rsidRPr="00D6578B">
        <w:rPr>
          <w:rFonts w:ascii="David" w:hAnsi="David" w:cs="David"/>
          <w:sz w:val="24"/>
          <w:szCs w:val="24"/>
          <w:rtl/>
        </w:rPr>
        <w:t xml:space="preserve"> חייבת בכבוד בעלה. (רבי אליעזר אינו יודע שההורים גרושים).</w:t>
      </w:r>
    </w:p>
    <w:p w14:paraId="0A53FB6F" w14:textId="5419459E" w:rsidR="00396A30" w:rsidRPr="00D6578B" w:rsidRDefault="00396A30" w:rsidP="00396A30">
      <w:pPr>
        <w:rPr>
          <w:rFonts w:ascii="David" w:hAnsi="David" w:cs="David"/>
          <w:sz w:val="24"/>
          <w:szCs w:val="24"/>
          <w:rtl/>
        </w:rPr>
      </w:pPr>
      <w:r w:rsidRPr="00D6578B">
        <w:rPr>
          <w:rFonts w:ascii="David" w:hAnsi="David" w:cs="David"/>
          <w:sz w:val="24"/>
          <w:szCs w:val="24"/>
          <w:rtl/>
        </w:rPr>
        <w:t xml:space="preserve">הלך הבן לרבי יהושוע ושאל אותו את אותה השאלה ורבי יהושוע ענה לו </w:t>
      </w:r>
      <w:r w:rsidR="00E40CC3" w:rsidRPr="00D6578B">
        <w:rPr>
          <w:rFonts w:ascii="David" w:hAnsi="David" w:cs="David"/>
          <w:sz w:val="24"/>
          <w:szCs w:val="24"/>
          <w:rtl/>
        </w:rPr>
        <w:t>את אותה תשובה.</w:t>
      </w:r>
    </w:p>
    <w:p w14:paraId="6890AEA4" w14:textId="2C93732F" w:rsidR="00E40CC3" w:rsidRPr="00D6578B" w:rsidRDefault="00E40CC3" w:rsidP="008E71BF">
      <w:pPr>
        <w:rPr>
          <w:rFonts w:ascii="David" w:hAnsi="David" w:cs="David"/>
          <w:sz w:val="24"/>
          <w:szCs w:val="24"/>
          <w:rtl/>
        </w:rPr>
      </w:pPr>
      <w:r w:rsidRPr="00D6578B">
        <w:rPr>
          <w:rFonts w:ascii="David" w:hAnsi="David" w:cs="David"/>
          <w:sz w:val="24"/>
          <w:szCs w:val="24"/>
          <w:rtl/>
        </w:rPr>
        <w:t>אמר לו: רבי, אם אמא התגרשה, מה יהיה הדין?</w:t>
      </w:r>
      <w:r w:rsidRPr="00D6578B">
        <w:rPr>
          <w:rFonts w:ascii="David" w:hAnsi="David" w:cs="David"/>
          <w:sz w:val="24"/>
          <w:szCs w:val="24"/>
          <w:rtl/>
        </w:rPr>
        <w:br/>
        <w:t>אמר לו רבי יהושוע:</w:t>
      </w:r>
      <w:r w:rsidR="000846B4">
        <w:rPr>
          <w:rFonts w:ascii="David" w:hAnsi="David" w:cs="David" w:hint="cs"/>
          <w:sz w:val="24"/>
          <w:szCs w:val="24"/>
          <w:rtl/>
        </w:rPr>
        <w:t xml:space="preserve"> </w:t>
      </w:r>
      <w:r w:rsidRPr="00D6578B">
        <w:rPr>
          <w:rFonts w:ascii="David" w:hAnsi="David" w:cs="David"/>
          <w:sz w:val="24"/>
          <w:szCs w:val="24"/>
          <w:rtl/>
        </w:rPr>
        <w:t>"מבין ריסי עיניך ניכר שבן גרושה אתה" (אולי רואים שהוא בכה הרבה ובגלל זה ניכר שאתה בן גרושה ולכן שואל שאלה זו) ולכן שפוך להם מים בספל שיוכלו לבוא ולשתות ביחד כי אין הבדל בניהם כשהם גרושים וקעקע (=קרקר) להם כמו שקוראים לתרנגולים לבוא לשתות.</w:t>
      </w:r>
    </w:p>
    <w:p w14:paraId="6FFBC563" w14:textId="2FB69C41" w:rsidR="00E40CC3" w:rsidRPr="00D6578B" w:rsidRDefault="00E40CC3" w:rsidP="00396A30">
      <w:pPr>
        <w:rPr>
          <w:rFonts w:ascii="David" w:hAnsi="David" w:cs="David"/>
          <w:sz w:val="24"/>
          <w:szCs w:val="24"/>
          <w:rtl/>
        </w:rPr>
      </w:pPr>
      <w:r w:rsidRPr="00D6578B">
        <w:rPr>
          <w:rFonts w:ascii="David" w:hAnsi="David" w:cs="David"/>
          <w:sz w:val="24"/>
          <w:szCs w:val="24"/>
          <w:rtl/>
        </w:rPr>
        <w:t>ייתכן שרבי יהושע לועג לשואל, ששואל שאלה לא מציאותית כי הוריו לא יחד ולא יבקשו ממנו באותו הרגע לשתות</w:t>
      </w:r>
      <w:r w:rsidR="000846B4">
        <w:rPr>
          <w:rFonts w:ascii="David" w:hAnsi="David" w:cs="David" w:hint="cs"/>
          <w:sz w:val="24"/>
          <w:szCs w:val="24"/>
          <w:rtl/>
        </w:rPr>
        <w:t>,</w:t>
      </w:r>
      <w:r w:rsidRPr="00D6578B">
        <w:rPr>
          <w:rFonts w:ascii="David" w:hAnsi="David" w:cs="David"/>
          <w:sz w:val="24"/>
          <w:szCs w:val="24"/>
          <w:rtl/>
        </w:rPr>
        <w:t xml:space="preserve"> וייתכן שהוא קצת מרחם עליו.</w:t>
      </w:r>
    </w:p>
    <w:p w14:paraId="35DE1872" w14:textId="0B953CB6" w:rsidR="00E40CC3" w:rsidRPr="00D6578B" w:rsidRDefault="00D6578B" w:rsidP="00396A30">
      <w:pPr>
        <w:rPr>
          <w:rFonts w:ascii="David" w:hAnsi="David" w:cs="David"/>
          <w:b/>
          <w:bCs/>
          <w:sz w:val="24"/>
          <w:szCs w:val="24"/>
          <w:u w:val="single"/>
          <w:rtl/>
        </w:rPr>
      </w:pPr>
      <w:r w:rsidRPr="00D6578B">
        <w:rPr>
          <w:rFonts w:ascii="David" w:hAnsi="David" w:cs="David" w:hint="cs"/>
          <w:b/>
          <w:bCs/>
          <w:sz w:val="24"/>
          <w:szCs w:val="24"/>
          <w:u w:val="single"/>
          <w:rtl/>
        </w:rPr>
        <w:t>פסקה ג</w:t>
      </w:r>
      <w:r w:rsidR="000846B4">
        <w:rPr>
          <w:rFonts w:ascii="David" w:hAnsi="David" w:cs="David" w:hint="cs"/>
          <w:b/>
          <w:bCs/>
          <w:sz w:val="24"/>
          <w:szCs w:val="24"/>
          <w:u w:val="single"/>
          <w:rtl/>
        </w:rPr>
        <w:t xml:space="preserve"> </w:t>
      </w:r>
      <w:r w:rsidRPr="00D6578B">
        <w:rPr>
          <w:rFonts w:ascii="David" w:hAnsi="David" w:cs="David" w:hint="cs"/>
          <w:b/>
          <w:bCs/>
          <w:sz w:val="24"/>
          <w:szCs w:val="24"/>
          <w:u w:val="single"/>
          <w:rtl/>
        </w:rPr>
        <w:t xml:space="preserve">- </w:t>
      </w:r>
      <w:r w:rsidR="00E40CC3" w:rsidRPr="00D6578B">
        <w:rPr>
          <w:rFonts w:ascii="David" w:hAnsi="David" w:cs="David"/>
          <w:b/>
          <w:bCs/>
          <w:sz w:val="24"/>
          <w:szCs w:val="24"/>
          <w:u w:val="single"/>
          <w:rtl/>
        </w:rPr>
        <w:t>מה קודם כיבוד הורים או ה'?</w:t>
      </w:r>
    </w:p>
    <w:p w14:paraId="566B8E22" w14:textId="574B3523" w:rsidR="00E40CC3" w:rsidRPr="00D6578B" w:rsidRDefault="00E40CC3" w:rsidP="00396A30">
      <w:pPr>
        <w:rPr>
          <w:rFonts w:ascii="David" w:hAnsi="David" w:cs="David"/>
          <w:sz w:val="24"/>
          <w:szCs w:val="24"/>
          <w:rtl/>
        </w:rPr>
      </w:pPr>
      <w:r w:rsidRPr="00D6578B">
        <w:rPr>
          <w:rFonts w:ascii="David" w:hAnsi="David" w:cs="David"/>
          <w:sz w:val="24"/>
          <w:szCs w:val="24"/>
          <w:rtl/>
        </w:rPr>
        <w:t xml:space="preserve">אליעזר בן </w:t>
      </w:r>
      <w:proofErr w:type="spellStart"/>
      <w:r w:rsidRPr="00D6578B">
        <w:rPr>
          <w:rFonts w:ascii="David" w:hAnsi="David" w:cs="David"/>
          <w:sz w:val="24"/>
          <w:szCs w:val="24"/>
          <w:rtl/>
        </w:rPr>
        <w:t>מתיא</w:t>
      </w:r>
      <w:proofErr w:type="spellEnd"/>
      <w:r w:rsidRPr="00D6578B">
        <w:rPr>
          <w:rFonts w:ascii="David" w:hAnsi="David" w:cs="David"/>
          <w:sz w:val="24"/>
          <w:szCs w:val="24"/>
          <w:rtl/>
        </w:rPr>
        <w:t xml:space="preserve"> אומר: אם אבא אומר השקני מים ובאותו הזמן מוטלת עליי מצווה לעשות (דוגמה</w:t>
      </w:r>
      <w:r w:rsidR="000846B4">
        <w:rPr>
          <w:rFonts w:ascii="David" w:hAnsi="David" w:cs="David" w:hint="cs"/>
          <w:sz w:val="24"/>
          <w:szCs w:val="24"/>
          <w:rtl/>
        </w:rPr>
        <w:t xml:space="preserve"> </w:t>
      </w:r>
      <w:r w:rsidRPr="00D6578B">
        <w:rPr>
          <w:rFonts w:ascii="David" w:hAnsi="David" w:cs="David"/>
          <w:sz w:val="24"/>
          <w:szCs w:val="24"/>
          <w:rtl/>
        </w:rPr>
        <w:t>- עני דופק בדלת ומבקש צדקה) מניח את כבוד האב ועושה את המצווה כי גם אבא חייב באותה מצווה.</w:t>
      </w:r>
    </w:p>
    <w:p w14:paraId="367F102E" w14:textId="77777777" w:rsidR="00D6578B" w:rsidRDefault="00E40CC3" w:rsidP="00E40CC3">
      <w:pPr>
        <w:rPr>
          <w:rFonts w:ascii="David" w:hAnsi="David" w:cs="David"/>
          <w:sz w:val="24"/>
          <w:szCs w:val="24"/>
          <w:rtl/>
        </w:rPr>
      </w:pPr>
      <w:r w:rsidRPr="00D6578B">
        <w:rPr>
          <w:rFonts w:ascii="David" w:hAnsi="David" w:cs="David"/>
          <w:sz w:val="24"/>
          <w:szCs w:val="24"/>
          <w:rtl/>
        </w:rPr>
        <w:t xml:space="preserve">איסי בן יהודה אומר: אם זו מצווה שגם אחרים יכולים לקיים עדיף שאחרים יעשו אותה והבן ילך לעשות את רצון אביו כי כבוד אביו מוטל </w:t>
      </w:r>
      <w:r w:rsidR="00D6578B" w:rsidRPr="00D6578B">
        <w:rPr>
          <w:rFonts w:ascii="David" w:hAnsi="David" w:cs="David"/>
          <w:sz w:val="24"/>
          <w:szCs w:val="24"/>
          <w:rtl/>
        </w:rPr>
        <w:t>ספציפית</w:t>
      </w:r>
      <w:r w:rsidRPr="00D6578B">
        <w:rPr>
          <w:rFonts w:ascii="David" w:hAnsi="David" w:cs="David"/>
          <w:sz w:val="24"/>
          <w:szCs w:val="24"/>
          <w:rtl/>
        </w:rPr>
        <w:t xml:space="preserve"> עליו ולא על מישהו אחר.</w:t>
      </w:r>
    </w:p>
    <w:p w14:paraId="7620A195" w14:textId="07933C5A" w:rsidR="00E40CC3" w:rsidRPr="00D6578B" w:rsidRDefault="00E40CC3" w:rsidP="00E40CC3">
      <w:pPr>
        <w:rPr>
          <w:rFonts w:ascii="David" w:hAnsi="David" w:cs="David"/>
          <w:sz w:val="24"/>
          <w:szCs w:val="24"/>
          <w:rtl/>
        </w:rPr>
      </w:pPr>
      <w:r w:rsidRPr="00D6578B">
        <w:rPr>
          <w:rFonts w:ascii="David" w:hAnsi="David" w:cs="David"/>
          <w:sz w:val="24"/>
          <w:szCs w:val="24"/>
          <w:rtl/>
        </w:rPr>
        <w:t xml:space="preserve">אמר רבי מתנה </w:t>
      </w:r>
      <w:r w:rsidR="00D6578B" w:rsidRPr="00D6578B">
        <w:rPr>
          <w:rFonts w:ascii="David" w:hAnsi="David" w:cs="David"/>
          <w:sz w:val="24"/>
          <w:szCs w:val="24"/>
          <w:rtl/>
        </w:rPr>
        <w:t>שההלכה</w:t>
      </w:r>
      <w:r w:rsidRPr="00D6578B">
        <w:rPr>
          <w:rFonts w:ascii="David" w:hAnsi="David" w:cs="David"/>
          <w:sz w:val="24"/>
          <w:szCs w:val="24"/>
          <w:rtl/>
        </w:rPr>
        <w:t xml:space="preserve"> כאיסי בן יהודה.</w:t>
      </w:r>
    </w:p>
    <w:p w14:paraId="33B035A0" w14:textId="6249AD18" w:rsidR="00E40CC3" w:rsidRPr="00D6578B" w:rsidRDefault="00E40CC3" w:rsidP="00396A30">
      <w:pPr>
        <w:rPr>
          <w:rFonts w:ascii="David" w:hAnsi="David" w:cs="David"/>
          <w:sz w:val="24"/>
          <w:szCs w:val="24"/>
        </w:rPr>
      </w:pPr>
    </w:p>
    <w:sectPr w:rsidR="00E40CC3" w:rsidRPr="00D6578B" w:rsidSect="007B58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04"/>
    <w:rsid w:val="000846B4"/>
    <w:rsid w:val="00376B24"/>
    <w:rsid w:val="00396A30"/>
    <w:rsid w:val="004D07B4"/>
    <w:rsid w:val="00696588"/>
    <w:rsid w:val="007B5846"/>
    <w:rsid w:val="008E71BF"/>
    <w:rsid w:val="00A844CE"/>
    <w:rsid w:val="00AF5BE4"/>
    <w:rsid w:val="00D6578B"/>
    <w:rsid w:val="00D9765E"/>
    <w:rsid w:val="00DB5A04"/>
    <w:rsid w:val="00E40C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13AC"/>
  <w15:chartTrackingRefBased/>
  <w15:docId w15:val="{D7964825-C955-4B8B-9402-827F3DC5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4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1520</Characters>
  <Application>Microsoft Office Word</Application>
  <DocSecurity>2</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Avraham</cp:lastModifiedBy>
  <cp:revision>2</cp:revision>
  <dcterms:created xsi:type="dcterms:W3CDTF">2022-06-01T11:51:00Z</dcterms:created>
  <dcterms:modified xsi:type="dcterms:W3CDTF">2022-06-01T11:51:00Z</dcterms:modified>
</cp:coreProperties>
</file>